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AB709F" w14:textId="03445D2A" w:rsidR="00E20C56" w:rsidRPr="006738D8" w:rsidRDefault="00E20C56" w:rsidP="00E20C56">
      <w:pPr>
        <w:tabs>
          <w:tab w:val="left" w:pos="1985"/>
        </w:tabs>
        <w:spacing w:after="0"/>
        <w:ind w:left="0" w:firstLine="0"/>
        <w:rPr>
          <w:rFonts w:ascii="Arial" w:hAnsi="Arial" w:cs="Arial"/>
          <w:b/>
          <w:bCs/>
          <w:sz w:val="28"/>
          <w:lang w:eastAsia="ko-KR"/>
        </w:rPr>
      </w:pPr>
      <w:r w:rsidRPr="006738D8">
        <w:rPr>
          <w:rFonts w:ascii="Arial" w:hAnsi="Arial" w:cs="Arial"/>
          <w:b/>
          <w:bCs/>
          <w:sz w:val="28"/>
        </w:rPr>
        <w:t>3GPP TSG RAN WG1 Meeting</w:t>
      </w:r>
      <w:r>
        <w:rPr>
          <w:rFonts w:ascii="Arial" w:hAnsi="Arial" w:cs="Arial"/>
          <w:b/>
          <w:bCs/>
          <w:sz w:val="28"/>
        </w:rPr>
        <w:t xml:space="preserve"> #8</w:t>
      </w:r>
      <w:r w:rsidR="007224E5">
        <w:rPr>
          <w:rFonts w:ascii="Arial" w:hAnsi="Arial" w:cs="Arial"/>
          <w:b/>
          <w:bCs/>
          <w:sz w:val="28"/>
        </w:rPr>
        <w:t>9</w:t>
      </w:r>
      <w:r>
        <w:rPr>
          <w:rFonts w:ascii="Arial" w:hAnsi="Arial" w:cs="Arial"/>
          <w:b/>
          <w:bCs/>
          <w:sz w:val="28"/>
        </w:rPr>
        <w:t xml:space="preserve">       </w:t>
      </w:r>
      <w:r w:rsidRPr="006738D8">
        <w:rPr>
          <w:rFonts w:ascii="Arial" w:hAnsi="Arial" w:cs="Arial"/>
          <w:b/>
          <w:bCs/>
          <w:sz w:val="28"/>
        </w:rPr>
        <w:tab/>
      </w:r>
      <w:r>
        <w:rPr>
          <w:rFonts w:ascii="Arial" w:hAnsi="Arial" w:cs="Arial"/>
          <w:b/>
          <w:bCs/>
          <w:sz w:val="28"/>
        </w:rPr>
        <w:t xml:space="preserve">       </w:t>
      </w:r>
      <w:r w:rsidRPr="006738D8">
        <w:rPr>
          <w:rFonts w:ascii="Arial" w:hAnsi="Arial" w:cs="Arial"/>
          <w:b/>
          <w:bCs/>
          <w:sz w:val="28"/>
        </w:rPr>
        <w:tab/>
      </w:r>
      <w:r w:rsidR="00773974">
        <w:rPr>
          <w:rFonts w:ascii="Arial" w:hAnsi="Arial" w:cs="Arial"/>
          <w:b/>
          <w:bCs/>
          <w:sz w:val="28"/>
        </w:rPr>
        <w:t xml:space="preserve">      </w:t>
      </w:r>
      <w:r w:rsidRPr="006738D8">
        <w:rPr>
          <w:rFonts w:ascii="Arial" w:hAnsi="Arial" w:cs="Arial"/>
          <w:b/>
          <w:bCs/>
          <w:sz w:val="28"/>
        </w:rPr>
        <w:t>R1-</w:t>
      </w:r>
      <w:r w:rsidRPr="007C29CF">
        <w:t xml:space="preserve"> </w:t>
      </w:r>
      <w:r w:rsidRPr="007C29CF">
        <w:rPr>
          <w:rFonts w:ascii="Arial" w:hAnsi="Arial" w:cs="Arial"/>
          <w:b/>
          <w:bCs/>
          <w:sz w:val="28"/>
        </w:rPr>
        <w:t>1</w:t>
      </w:r>
      <w:r>
        <w:rPr>
          <w:rFonts w:ascii="Arial" w:hAnsi="Arial" w:cs="Arial"/>
          <w:b/>
          <w:bCs/>
          <w:sz w:val="28"/>
        </w:rPr>
        <w:t>70</w:t>
      </w:r>
      <w:r w:rsidR="00773974">
        <w:rPr>
          <w:rFonts w:ascii="Arial" w:hAnsi="Arial" w:cs="Arial"/>
          <w:b/>
          <w:bCs/>
          <w:sz w:val="28"/>
        </w:rPr>
        <w:t>7604</w:t>
      </w:r>
    </w:p>
    <w:p w14:paraId="3C0C3F68" w14:textId="23E6D933" w:rsidR="00E20C56" w:rsidRPr="006738D8" w:rsidRDefault="007224E5" w:rsidP="00E20C56">
      <w:pPr>
        <w:tabs>
          <w:tab w:val="left" w:pos="1985"/>
        </w:tabs>
        <w:spacing w:after="0"/>
        <w:ind w:left="0" w:firstLine="0"/>
        <w:rPr>
          <w:rFonts w:ascii="Arial" w:eastAsia="맑은 고딕" w:hAnsi="Arial" w:cs="Arial"/>
          <w:b/>
          <w:bCs/>
          <w:sz w:val="28"/>
          <w:lang w:eastAsia="ko-KR"/>
        </w:rPr>
      </w:pPr>
      <w:r>
        <w:rPr>
          <w:rFonts w:ascii="Arial" w:hAnsi="Arial" w:cs="Arial"/>
          <w:b/>
          <w:bCs/>
          <w:sz w:val="28"/>
        </w:rPr>
        <w:t>Hangzhou</w:t>
      </w:r>
      <w:r w:rsidR="00E20C56">
        <w:rPr>
          <w:rFonts w:ascii="Arial" w:hAnsi="Arial" w:cs="Arial"/>
          <w:b/>
          <w:bCs/>
          <w:sz w:val="28"/>
        </w:rPr>
        <w:t xml:space="preserve">, </w:t>
      </w:r>
      <w:r>
        <w:rPr>
          <w:rFonts w:ascii="Arial" w:hAnsi="Arial" w:cs="Arial"/>
          <w:b/>
          <w:bCs/>
          <w:sz w:val="28"/>
        </w:rPr>
        <w:t>China</w:t>
      </w:r>
      <w:r w:rsidR="00E20C56">
        <w:rPr>
          <w:rFonts w:ascii="Arial" w:hAnsi="Arial" w:cs="Arial"/>
          <w:b/>
          <w:bCs/>
          <w:sz w:val="28"/>
        </w:rPr>
        <w:t xml:space="preserve"> </w:t>
      </w:r>
      <w:r>
        <w:rPr>
          <w:rFonts w:ascii="Arial" w:hAnsi="Arial" w:cs="Arial"/>
          <w:b/>
          <w:bCs/>
          <w:sz w:val="28"/>
        </w:rPr>
        <w:t>15</w:t>
      </w:r>
      <w:r w:rsidR="00E20C56">
        <w:rPr>
          <w:rFonts w:ascii="Arial" w:hAnsi="Arial" w:cs="Arial"/>
          <w:b/>
          <w:bCs/>
          <w:sz w:val="28"/>
        </w:rPr>
        <w:t>th</w:t>
      </w:r>
      <w:r w:rsidR="00E20C56" w:rsidRPr="006738D8">
        <w:rPr>
          <w:rFonts w:ascii="Arial" w:hAnsi="Arial" w:cs="Arial"/>
          <w:b/>
          <w:bCs/>
          <w:sz w:val="28"/>
        </w:rPr>
        <w:t xml:space="preserve"> - </w:t>
      </w:r>
      <w:r>
        <w:rPr>
          <w:rFonts w:ascii="Arial" w:hAnsi="Arial" w:cs="Arial"/>
          <w:b/>
          <w:bCs/>
          <w:sz w:val="28"/>
        </w:rPr>
        <w:t>19</w:t>
      </w:r>
      <w:r w:rsidR="00E20C56" w:rsidRPr="006738D8">
        <w:rPr>
          <w:rFonts w:ascii="Arial" w:hAnsi="Arial" w:cs="Arial"/>
          <w:b/>
          <w:bCs/>
          <w:sz w:val="28"/>
        </w:rPr>
        <w:t xml:space="preserve">th </w:t>
      </w:r>
      <w:r>
        <w:rPr>
          <w:rFonts w:ascii="Arial" w:hAnsi="Arial" w:cs="Arial"/>
          <w:b/>
          <w:bCs/>
          <w:sz w:val="28"/>
        </w:rPr>
        <w:t>May</w:t>
      </w:r>
      <w:r w:rsidR="00E20C56" w:rsidRPr="006738D8">
        <w:rPr>
          <w:rFonts w:ascii="Arial" w:hAnsi="Arial" w:cs="Arial"/>
          <w:b/>
          <w:bCs/>
          <w:sz w:val="28"/>
        </w:rPr>
        <w:t xml:space="preserve"> 201</w:t>
      </w:r>
      <w:r w:rsidR="00E20C56">
        <w:rPr>
          <w:rFonts w:ascii="Arial" w:hAnsi="Arial" w:cs="Arial"/>
          <w:b/>
          <w:bCs/>
          <w:sz w:val="28"/>
        </w:rPr>
        <w:t>7</w:t>
      </w:r>
    </w:p>
    <w:p w14:paraId="591301D2" w14:textId="77777777" w:rsidR="000D41C4" w:rsidRPr="00E20C56" w:rsidRDefault="000D41C4" w:rsidP="00634235">
      <w:pPr>
        <w:tabs>
          <w:tab w:val="left" w:pos="1985"/>
        </w:tabs>
        <w:spacing w:after="0"/>
        <w:ind w:left="0" w:firstLine="0"/>
        <w:rPr>
          <w:rFonts w:ascii="Arial" w:eastAsia="맑은 고딕" w:hAnsi="Arial"/>
          <w:b/>
          <w:color w:val="FF0000"/>
          <w:sz w:val="24"/>
          <w:lang w:eastAsia="ko-KR"/>
        </w:rPr>
      </w:pPr>
    </w:p>
    <w:p w14:paraId="4939B74C" w14:textId="727CB2B0" w:rsidR="00C238EE" w:rsidRPr="00DB5C4C" w:rsidRDefault="003C5E2A" w:rsidP="00634235">
      <w:pPr>
        <w:tabs>
          <w:tab w:val="left" w:pos="1985"/>
        </w:tabs>
        <w:spacing w:after="0"/>
        <w:ind w:left="0" w:firstLine="0"/>
        <w:rPr>
          <w:rFonts w:ascii="Arial" w:eastAsia="바탕" w:hAnsi="Arial"/>
          <w:sz w:val="24"/>
          <w:lang w:val="en-US" w:eastAsia="ko-KR"/>
        </w:rPr>
      </w:pPr>
      <w:r w:rsidRPr="00DB5C4C">
        <w:rPr>
          <w:rFonts w:ascii="Arial" w:hAnsi="Arial"/>
          <w:b/>
          <w:sz w:val="24"/>
          <w:lang w:val="en-US"/>
        </w:rPr>
        <w:t>Agenda Item:</w:t>
      </w:r>
      <w:r w:rsidRPr="00DB5C4C">
        <w:rPr>
          <w:rFonts w:ascii="Arial" w:hAnsi="Arial"/>
          <w:sz w:val="24"/>
          <w:lang w:val="en-US"/>
        </w:rPr>
        <w:tab/>
      </w:r>
      <w:r w:rsidR="007224E5">
        <w:rPr>
          <w:rFonts w:ascii="Arial" w:eastAsia="맑은 고딕" w:hAnsi="Arial"/>
          <w:sz w:val="24"/>
          <w:lang w:val="en-US" w:eastAsia="ko-KR"/>
        </w:rPr>
        <w:t>7</w:t>
      </w:r>
      <w:r w:rsidR="008411AD" w:rsidRPr="00DB5C4C">
        <w:rPr>
          <w:rFonts w:ascii="Arial" w:eastAsia="맑은 고딕" w:hAnsi="Arial" w:hint="eastAsia"/>
          <w:sz w:val="24"/>
          <w:lang w:val="en-US" w:eastAsia="ko-KR"/>
        </w:rPr>
        <w:t>.</w:t>
      </w:r>
      <w:r w:rsidR="00291C48">
        <w:rPr>
          <w:rFonts w:ascii="Arial" w:eastAsia="맑은 고딕" w:hAnsi="Arial"/>
          <w:sz w:val="24"/>
          <w:lang w:val="en-US" w:eastAsia="ko-KR"/>
        </w:rPr>
        <w:t>1</w:t>
      </w:r>
      <w:r w:rsidR="00523B4D">
        <w:rPr>
          <w:rFonts w:ascii="Arial" w:eastAsia="맑은 고딕" w:hAnsi="Arial"/>
          <w:sz w:val="24"/>
          <w:lang w:val="en-US" w:eastAsia="ko-KR"/>
        </w:rPr>
        <w:t>.</w:t>
      </w:r>
      <w:r w:rsidR="00586D7A">
        <w:rPr>
          <w:rFonts w:ascii="Arial" w:eastAsia="맑은 고딕" w:hAnsi="Arial"/>
          <w:sz w:val="24"/>
          <w:lang w:val="en-US" w:eastAsia="ko-KR"/>
        </w:rPr>
        <w:t>2</w:t>
      </w:r>
      <w:r w:rsidR="008411AD" w:rsidRPr="00DB5C4C">
        <w:rPr>
          <w:rFonts w:ascii="Arial" w:eastAsia="맑은 고딕" w:hAnsi="Arial" w:hint="eastAsia"/>
          <w:sz w:val="24"/>
          <w:lang w:val="en-US" w:eastAsia="ko-KR"/>
        </w:rPr>
        <w:t>.</w:t>
      </w:r>
      <w:r w:rsidR="00586D7A">
        <w:rPr>
          <w:rFonts w:ascii="Arial" w:eastAsia="맑은 고딕" w:hAnsi="Arial"/>
          <w:sz w:val="24"/>
          <w:lang w:val="en-US" w:eastAsia="ko-KR"/>
        </w:rPr>
        <w:t>2</w:t>
      </w:r>
      <w:r w:rsidR="004F2B19">
        <w:rPr>
          <w:rFonts w:ascii="Arial" w:eastAsia="맑은 고딕" w:hAnsi="Arial"/>
          <w:sz w:val="24"/>
          <w:lang w:val="en-US" w:eastAsia="ko-KR"/>
        </w:rPr>
        <w:t>.1</w:t>
      </w:r>
    </w:p>
    <w:p w14:paraId="4639A890" w14:textId="77777777" w:rsidR="003C5E2A" w:rsidRPr="00DB5C4C" w:rsidRDefault="003C5E2A" w:rsidP="00634235">
      <w:pPr>
        <w:tabs>
          <w:tab w:val="left" w:pos="1985"/>
        </w:tabs>
        <w:spacing w:after="0"/>
        <w:ind w:left="0" w:firstLine="0"/>
        <w:rPr>
          <w:rFonts w:ascii="Arial" w:eastAsia="바탕" w:hAnsi="Arial"/>
          <w:sz w:val="24"/>
          <w:lang w:eastAsia="ko-KR"/>
        </w:rPr>
      </w:pPr>
      <w:r w:rsidRPr="00DB5C4C">
        <w:rPr>
          <w:rFonts w:ascii="Arial" w:hAnsi="Arial"/>
          <w:b/>
          <w:sz w:val="24"/>
        </w:rPr>
        <w:t xml:space="preserve">Source: </w:t>
      </w:r>
      <w:r w:rsidRPr="00DB5C4C">
        <w:rPr>
          <w:rFonts w:ascii="Arial" w:hAnsi="Arial"/>
          <w:b/>
          <w:sz w:val="24"/>
        </w:rPr>
        <w:tab/>
      </w:r>
      <w:r w:rsidRPr="00DB5C4C">
        <w:rPr>
          <w:rFonts w:ascii="Arial" w:eastAsia="바탕" w:hAnsi="Arial" w:hint="eastAsia"/>
          <w:sz w:val="24"/>
          <w:lang w:eastAsia="ko-KR"/>
        </w:rPr>
        <w:t>LG Electronics</w:t>
      </w:r>
      <w:bookmarkStart w:id="0" w:name="_GoBack"/>
      <w:bookmarkEnd w:id="0"/>
    </w:p>
    <w:p w14:paraId="2D0480DE" w14:textId="3288936E" w:rsidR="003C5E2A" w:rsidRPr="00DB5C4C" w:rsidRDefault="003C5E2A" w:rsidP="00950D5B">
      <w:pPr>
        <w:tabs>
          <w:tab w:val="left" w:pos="1985"/>
        </w:tabs>
        <w:adjustRightInd w:val="0"/>
        <w:spacing w:after="0"/>
        <w:ind w:left="2000" w:hangingChars="830" w:hanging="2000"/>
        <w:rPr>
          <w:rFonts w:ascii="Arial" w:eastAsia="맑은 고딕" w:hAnsi="Arial"/>
          <w:sz w:val="24"/>
          <w:lang w:eastAsia="ko-KR"/>
        </w:rPr>
      </w:pPr>
      <w:r w:rsidRPr="00DB5C4C">
        <w:rPr>
          <w:rFonts w:ascii="Arial" w:hAnsi="Arial"/>
          <w:b/>
          <w:sz w:val="24"/>
        </w:rPr>
        <w:t>Title:</w:t>
      </w:r>
      <w:r w:rsidRPr="00DB5C4C">
        <w:rPr>
          <w:rFonts w:ascii="Arial" w:hAnsi="Arial"/>
          <w:sz w:val="24"/>
        </w:rPr>
        <w:t xml:space="preserve"> </w:t>
      </w:r>
      <w:r w:rsidRPr="00DB5C4C">
        <w:rPr>
          <w:rFonts w:ascii="Arial" w:hAnsi="Arial"/>
          <w:sz w:val="24"/>
        </w:rPr>
        <w:tab/>
      </w:r>
      <w:r w:rsidR="004F2B19" w:rsidRPr="004F2B19">
        <w:rPr>
          <w:rFonts w:ascii="Arial" w:hAnsi="Arial"/>
          <w:sz w:val="24"/>
        </w:rPr>
        <w:t xml:space="preserve">Discussion on </w:t>
      </w:r>
      <w:r w:rsidR="00CF2ADA">
        <w:rPr>
          <w:rFonts w:ascii="Arial" w:hAnsi="Arial"/>
          <w:sz w:val="24"/>
        </w:rPr>
        <w:t>DL beam management</w:t>
      </w:r>
    </w:p>
    <w:p w14:paraId="20D09559" w14:textId="77777777" w:rsidR="00152C02" w:rsidRPr="00DB5C4C" w:rsidRDefault="003C5E2A" w:rsidP="00634235">
      <w:pPr>
        <w:pBdr>
          <w:bottom w:val="single" w:sz="12" w:space="1" w:color="auto"/>
        </w:pBdr>
        <w:tabs>
          <w:tab w:val="left" w:pos="1985"/>
        </w:tabs>
        <w:ind w:left="0" w:firstLine="0"/>
        <w:rPr>
          <w:rFonts w:ascii="Arial" w:eastAsia="바탕" w:hAnsi="Arial"/>
          <w:sz w:val="24"/>
          <w:lang w:eastAsia="ko-KR"/>
        </w:rPr>
      </w:pPr>
      <w:r w:rsidRPr="00DB5C4C">
        <w:rPr>
          <w:rFonts w:ascii="Arial" w:hAnsi="Arial"/>
          <w:b/>
          <w:sz w:val="24"/>
        </w:rPr>
        <w:t>Document for:</w:t>
      </w:r>
      <w:r w:rsidRPr="00DB5C4C">
        <w:rPr>
          <w:rFonts w:ascii="Arial" w:hAnsi="Arial"/>
          <w:sz w:val="24"/>
        </w:rPr>
        <w:tab/>
      </w:r>
      <w:r w:rsidRPr="00DB5C4C">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337587" w:rsidRPr="00DB5C4C">
        <w:rPr>
          <w:rFonts w:ascii="Arial" w:eastAsia="바탕" w:hAnsi="Arial" w:hint="eastAsia"/>
          <w:sz w:val="24"/>
          <w:lang w:eastAsia="ko-KR"/>
        </w:rPr>
        <w:t xml:space="preserve">/Decision </w:t>
      </w:r>
    </w:p>
    <w:p w14:paraId="7CFE42DB" w14:textId="77777777" w:rsidR="00B90006" w:rsidRPr="00714178" w:rsidRDefault="003C521C" w:rsidP="00B90006">
      <w:pPr>
        <w:pStyle w:val="1"/>
        <w:numPr>
          <w:ilvl w:val="0"/>
          <w:numId w:val="2"/>
        </w:numPr>
        <w:rPr>
          <w:rFonts w:ascii="Times New Roman" w:eastAsia="바탕" w:hAnsi="Times New Roman"/>
          <w:b/>
          <w:lang w:eastAsia="ko-KR"/>
        </w:rPr>
      </w:pPr>
      <w:r w:rsidRPr="00714178">
        <w:rPr>
          <w:rFonts w:ascii="Times New Roman" w:eastAsia="바탕" w:hAnsi="Times New Roman"/>
          <w:b/>
          <w:lang w:eastAsia="ko-KR"/>
        </w:rPr>
        <w:t>Introduction</w:t>
      </w:r>
    </w:p>
    <w:p w14:paraId="00829FCC" w14:textId="4472BA89" w:rsidR="00D05E3F" w:rsidRDefault="00D05E3F" w:rsidP="00D05E3F">
      <w:pPr>
        <w:ind w:left="0" w:firstLineChars="71" w:firstLine="142"/>
        <w:rPr>
          <w:rFonts w:eastAsia="Arial Unicode MS"/>
          <w:lang w:eastAsia="ko-KR"/>
        </w:rPr>
      </w:pPr>
      <w:r w:rsidRPr="00714178">
        <w:rPr>
          <w:rFonts w:eastAsia="Arial Unicode MS"/>
          <w:lang w:eastAsia="ko-KR"/>
        </w:rPr>
        <w:t xml:space="preserve">In the RAN1 </w:t>
      </w:r>
      <w:r>
        <w:rPr>
          <w:rFonts w:eastAsia="Arial Unicode MS" w:hint="eastAsia"/>
          <w:lang w:eastAsia="ko-KR"/>
        </w:rPr>
        <w:t>Ad-Hoc meeting</w:t>
      </w:r>
      <w:r w:rsidRPr="00714178">
        <w:rPr>
          <w:rFonts w:eastAsia="Arial Unicode MS"/>
          <w:lang w:eastAsia="ko-KR"/>
        </w:rPr>
        <w:t xml:space="preserve">, </w:t>
      </w:r>
      <w:r>
        <w:rPr>
          <w:rFonts w:eastAsia="Arial Unicode MS"/>
          <w:lang w:eastAsia="ko-KR"/>
        </w:rPr>
        <w:t>the agreement</w:t>
      </w:r>
      <w:r w:rsidR="001644A0">
        <w:rPr>
          <w:rFonts w:eastAsia="Arial Unicode MS" w:hint="eastAsia"/>
          <w:lang w:eastAsia="ko-KR"/>
        </w:rPr>
        <w:t>s</w:t>
      </w:r>
      <w:r>
        <w:rPr>
          <w:rFonts w:eastAsia="Arial Unicode MS"/>
          <w:lang w:eastAsia="ko-KR"/>
        </w:rPr>
        <w:t xml:space="preserve"> of </w:t>
      </w:r>
      <w:r>
        <w:rPr>
          <w:rFonts w:eastAsia="Arial Unicode MS" w:hint="eastAsia"/>
          <w:lang w:eastAsia="ko-KR"/>
        </w:rPr>
        <w:t>beam management for control and data channel transmission</w:t>
      </w:r>
      <w:r>
        <w:rPr>
          <w:rFonts w:eastAsia="Arial Unicode MS"/>
          <w:lang w:eastAsia="ko-KR"/>
        </w:rPr>
        <w:t xml:space="preserve"> </w:t>
      </w:r>
      <w:r w:rsidR="00CF2ADA">
        <w:rPr>
          <w:rFonts w:eastAsia="Arial Unicode MS"/>
          <w:lang w:eastAsia="ko-KR"/>
        </w:rPr>
        <w:t>were</w:t>
      </w:r>
      <w:r>
        <w:rPr>
          <w:rFonts w:eastAsia="Arial Unicode MS"/>
          <w:lang w:eastAsia="ko-KR"/>
        </w:rPr>
        <w:t xml:space="preserve"> made as following</w:t>
      </w:r>
      <w:r w:rsidRPr="00714178">
        <w:rPr>
          <w:rFonts w:eastAsia="Arial Unicode MS"/>
          <w:lang w:eastAsia="ko-KR"/>
        </w:rPr>
        <w:t>:</w:t>
      </w:r>
    </w:p>
    <w:p w14:paraId="7CAF9E72" w14:textId="77777777" w:rsidR="00DD35CF" w:rsidRPr="00F965C5" w:rsidRDefault="00DD35CF" w:rsidP="00DD35CF">
      <w:pPr>
        <w:spacing w:line="200" w:lineRule="exact"/>
        <w:ind w:left="284"/>
        <w:rPr>
          <w:iCs/>
          <w:lang w:eastAsia="ja-JP"/>
        </w:rPr>
      </w:pPr>
      <w:r w:rsidRPr="00F965C5">
        <w:rPr>
          <w:iCs/>
          <w:highlight w:val="green"/>
          <w:lang w:eastAsia="ja-JP"/>
        </w:rPr>
        <w:t>Agreements</w:t>
      </w:r>
      <w:r w:rsidRPr="00F965C5">
        <w:rPr>
          <w:iCs/>
          <w:lang w:eastAsia="ja-JP"/>
        </w:rPr>
        <w:t>:</w:t>
      </w:r>
    </w:p>
    <w:p w14:paraId="6DB5910A" w14:textId="77777777" w:rsidR="00DD35CF" w:rsidRPr="006B13A0" w:rsidRDefault="00DD35CF" w:rsidP="008637F1">
      <w:pPr>
        <w:numPr>
          <w:ilvl w:val="0"/>
          <w:numId w:val="6"/>
        </w:numPr>
        <w:spacing w:before="0" w:after="0" w:line="200" w:lineRule="exact"/>
        <w:ind w:hanging="357"/>
        <w:jc w:val="left"/>
        <w:rPr>
          <w:lang w:val="en-US" w:eastAsia="ja-JP"/>
        </w:rPr>
      </w:pPr>
      <w:r w:rsidRPr="006B13A0">
        <w:rPr>
          <w:lang w:val="en-US" w:eastAsia="ja-JP"/>
        </w:rPr>
        <w:t>NR-PDCCH transmission supports robustness against beam pair link blocking</w:t>
      </w:r>
    </w:p>
    <w:p w14:paraId="698A2F15" w14:textId="77777777" w:rsidR="00DD35CF" w:rsidRPr="006B13A0" w:rsidRDefault="00DD35CF" w:rsidP="008637F1">
      <w:pPr>
        <w:numPr>
          <w:ilvl w:val="1"/>
          <w:numId w:val="6"/>
        </w:numPr>
        <w:spacing w:before="0" w:after="0" w:line="200" w:lineRule="exact"/>
        <w:ind w:hanging="357"/>
        <w:jc w:val="left"/>
        <w:rPr>
          <w:lang w:val="en-US" w:eastAsia="ja-JP"/>
        </w:rPr>
      </w:pPr>
      <w:r w:rsidRPr="006B13A0">
        <w:rPr>
          <w:lang w:val="en-US" w:eastAsia="ja-JP"/>
        </w:rPr>
        <w:t>UE can be configured to monitor NR-PDCCH on M beam pair links simultaneously, where</w:t>
      </w:r>
    </w:p>
    <w:p w14:paraId="753D1B9B" w14:textId="77777777" w:rsidR="00DD35CF" w:rsidRPr="006B13A0" w:rsidRDefault="00DD35CF" w:rsidP="008637F1">
      <w:pPr>
        <w:numPr>
          <w:ilvl w:val="2"/>
          <w:numId w:val="6"/>
        </w:numPr>
        <w:spacing w:before="0" w:after="0" w:line="200" w:lineRule="exact"/>
        <w:ind w:hanging="357"/>
        <w:jc w:val="left"/>
        <w:rPr>
          <w:lang w:val="en-US" w:eastAsia="ja-JP"/>
        </w:rPr>
      </w:pPr>
      <w:r w:rsidRPr="006B13A0">
        <w:rPr>
          <w:lang w:val="en-US" w:eastAsia="ja-JP"/>
        </w:rPr>
        <w:t>M≥1. Maximum value of M may depend at least on UE capability.</w:t>
      </w:r>
    </w:p>
    <w:p w14:paraId="4459077D" w14:textId="77777777" w:rsidR="00DD35CF" w:rsidRPr="0082116D" w:rsidRDefault="00DD35CF" w:rsidP="008637F1">
      <w:pPr>
        <w:numPr>
          <w:ilvl w:val="2"/>
          <w:numId w:val="6"/>
        </w:numPr>
        <w:spacing w:before="0" w:after="0" w:line="200" w:lineRule="exact"/>
        <w:ind w:hanging="357"/>
        <w:jc w:val="left"/>
        <w:rPr>
          <w:lang w:val="en-US" w:eastAsia="ja-JP"/>
        </w:rPr>
      </w:pPr>
      <w:r w:rsidRPr="006B13A0">
        <w:rPr>
          <w:lang w:val="en-US" w:eastAsia="ja-JP"/>
        </w:rPr>
        <w:t>FFS: UE may choose a</w:t>
      </w:r>
      <w:r w:rsidRPr="00604A93">
        <w:rPr>
          <w:b/>
          <w:lang w:val="en-US" w:eastAsia="ja-JP"/>
        </w:rPr>
        <w:t>t</w:t>
      </w:r>
      <w:r w:rsidRPr="006B13A0">
        <w:rPr>
          <w:lang w:val="en-US" w:eastAsia="ja-JP"/>
        </w:rPr>
        <w:t xml:space="preserve"> least one beam </w:t>
      </w:r>
      <w:r>
        <w:rPr>
          <w:lang w:val="en-US" w:eastAsia="ja-JP"/>
        </w:rPr>
        <w:t>out of M for NR-PDCCH reception</w:t>
      </w:r>
    </w:p>
    <w:p w14:paraId="26811BC1" w14:textId="77777777" w:rsidR="00DD35CF" w:rsidRPr="006B13A0" w:rsidRDefault="00DD35CF" w:rsidP="008637F1">
      <w:pPr>
        <w:numPr>
          <w:ilvl w:val="1"/>
          <w:numId w:val="6"/>
        </w:numPr>
        <w:spacing w:before="0" w:after="0" w:line="200" w:lineRule="exact"/>
        <w:ind w:hanging="357"/>
        <w:jc w:val="left"/>
        <w:rPr>
          <w:lang w:val="en-US" w:eastAsia="ja-JP"/>
        </w:rPr>
      </w:pPr>
      <w:r w:rsidRPr="006B13A0">
        <w:rPr>
          <w:lang w:val="en-US" w:eastAsia="ja-JP"/>
        </w:rPr>
        <w:t>UE can be configured to monitor NR-PDCCH on different beam pair link(s) in different NR-PDCCH OFDM symbols</w:t>
      </w:r>
    </w:p>
    <w:p w14:paraId="421290AE" w14:textId="77777777" w:rsidR="00DD35CF" w:rsidRPr="006B13A0" w:rsidRDefault="00DD35CF" w:rsidP="008637F1">
      <w:pPr>
        <w:numPr>
          <w:ilvl w:val="2"/>
          <w:numId w:val="6"/>
        </w:numPr>
        <w:spacing w:before="0" w:after="0" w:line="200" w:lineRule="exact"/>
        <w:ind w:hanging="357"/>
        <w:jc w:val="left"/>
        <w:rPr>
          <w:lang w:val="en-US" w:eastAsia="ja-JP"/>
        </w:rPr>
      </w:pPr>
      <w:r>
        <w:rPr>
          <w:rFonts w:hint="eastAsia"/>
          <w:lang w:val="en-US" w:eastAsia="ja-JP"/>
        </w:rPr>
        <w:t xml:space="preserve">FFS: </w:t>
      </w:r>
      <w:r w:rsidRPr="006B13A0">
        <w:rPr>
          <w:lang w:val="en-US" w:eastAsia="ja-JP"/>
        </w:rPr>
        <w:t xml:space="preserve">NR-PDCCH on one beam pair link is monitored with shorter duty cycle than other beam pair link(s). </w:t>
      </w:r>
    </w:p>
    <w:p w14:paraId="5D454DAF" w14:textId="77777777" w:rsidR="00DD35CF" w:rsidRDefault="00DD35CF" w:rsidP="008637F1">
      <w:pPr>
        <w:numPr>
          <w:ilvl w:val="2"/>
          <w:numId w:val="6"/>
        </w:numPr>
        <w:spacing w:before="0" w:after="0" w:line="200" w:lineRule="exact"/>
        <w:ind w:hanging="357"/>
        <w:jc w:val="left"/>
        <w:rPr>
          <w:lang w:val="en-US" w:eastAsia="ja-JP"/>
        </w:rPr>
      </w:pPr>
      <w:r w:rsidRPr="006B13A0">
        <w:rPr>
          <w:lang w:val="en-US" w:eastAsia="ja-JP"/>
        </w:rPr>
        <w:t>FFS: time granularity of configuration, e.g. slot level configuration, symbol level configuration</w:t>
      </w:r>
    </w:p>
    <w:p w14:paraId="46C210AF" w14:textId="77777777" w:rsidR="00DD35CF" w:rsidRPr="006B13A0" w:rsidRDefault="00DD35CF" w:rsidP="008637F1">
      <w:pPr>
        <w:numPr>
          <w:ilvl w:val="2"/>
          <w:numId w:val="6"/>
        </w:numPr>
        <w:spacing w:before="0" w:after="0" w:line="200" w:lineRule="exact"/>
        <w:ind w:hanging="357"/>
        <w:jc w:val="left"/>
        <w:rPr>
          <w:lang w:val="en-US" w:eastAsia="ja-JP"/>
        </w:rPr>
      </w:pPr>
      <w:r>
        <w:rPr>
          <w:rFonts w:hint="eastAsia"/>
          <w:lang w:val="en-US" w:eastAsia="ja-JP"/>
        </w:rPr>
        <w:t>FFS: Note that this configuration applies to scenario where UE may not have multiple RF chains</w:t>
      </w:r>
    </w:p>
    <w:p w14:paraId="1E06E8CF" w14:textId="77777777" w:rsidR="00DD35CF" w:rsidRPr="006B13A0" w:rsidRDefault="00DD35CF" w:rsidP="008637F1">
      <w:pPr>
        <w:numPr>
          <w:ilvl w:val="1"/>
          <w:numId w:val="6"/>
        </w:numPr>
        <w:spacing w:before="0" w:after="0" w:line="200" w:lineRule="exact"/>
        <w:ind w:hanging="357"/>
        <w:jc w:val="left"/>
        <w:rPr>
          <w:lang w:val="en-US" w:eastAsia="ja-JP"/>
        </w:rPr>
      </w:pPr>
      <w:r w:rsidRPr="006B13A0">
        <w:rPr>
          <w:lang w:val="en-US" w:eastAsia="ja-JP"/>
        </w:rPr>
        <w:t>FFS: The definition of monitoring NR-PDCCH on beam pair link(s).</w:t>
      </w:r>
    </w:p>
    <w:p w14:paraId="0A1E21DF" w14:textId="77777777" w:rsidR="00DD35CF" w:rsidRPr="006B13A0" w:rsidRDefault="00DD35CF" w:rsidP="008637F1">
      <w:pPr>
        <w:numPr>
          <w:ilvl w:val="1"/>
          <w:numId w:val="6"/>
        </w:numPr>
        <w:spacing w:before="0" w:after="0" w:line="200" w:lineRule="exact"/>
        <w:ind w:hanging="357"/>
        <w:jc w:val="left"/>
        <w:rPr>
          <w:lang w:val="en-US" w:eastAsia="ja-JP"/>
        </w:rPr>
      </w:pPr>
      <w:r w:rsidRPr="006B13A0">
        <w:rPr>
          <w:lang w:val="en-US" w:eastAsia="ja-JP"/>
        </w:rPr>
        <w:t>Parameters related to UE Rx beam setting for monitoring NR-PDCCH on multiple beam pair links are configured by higher layer signaling or MAC CE and/or consid</w:t>
      </w:r>
      <w:r>
        <w:rPr>
          <w:lang w:val="en-US" w:eastAsia="ja-JP"/>
        </w:rPr>
        <w:t>ered in the search space design</w:t>
      </w:r>
    </w:p>
    <w:p w14:paraId="4106253A" w14:textId="77777777" w:rsidR="00DD35CF" w:rsidRDefault="00DD35CF" w:rsidP="008637F1">
      <w:pPr>
        <w:numPr>
          <w:ilvl w:val="2"/>
          <w:numId w:val="6"/>
        </w:numPr>
        <w:spacing w:before="0" w:after="0" w:line="200" w:lineRule="exact"/>
        <w:ind w:hanging="357"/>
        <w:jc w:val="left"/>
        <w:rPr>
          <w:lang w:val="en-US" w:eastAsia="ja-JP"/>
        </w:rPr>
      </w:pPr>
      <w:r w:rsidRPr="006B13A0">
        <w:rPr>
          <w:lang w:val="en-US" w:eastAsia="ja-JP"/>
        </w:rPr>
        <w:t>FFS: Required parameters</w:t>
      </w:r>
    </w:p>
    <w:p w14:paraId="2B5BF43B" w14:textId="16667713" w:rsidR="00DD35CF" w:rsidRPr="00DD35CF" w:rsidRDefault="00DD35CF" w:rsidP="008637F1">
      <w:pPr>
        <w:numPr>
          <w:ilvl w:val="2"/>
          <w:numId w:val="6"/>
        </w:numPr>
        <w:spacing w:before="0" w:after="0" w:line="200" w:lineRule="exact"/>
        <w:ind w:hanging="357"/>
        <w:jc w:val="left"/>
        <w:rPr>
          <w:lang w:val="en-US" w:eastAsia="ja-JP"/>
        </w:rPr>
      </w:pPr>
      <w:r>
        <w:rPr>
          <w:rFonts w:hint="eastAsia"/>
          <w:lang w:val="en-US" w:eastAsia="ja-JP"/>
        </w:rPr>
        <w:t>FFS: Need to support both higher layer signaling and MAC CE</w:t>
      </w:r>
    </w:p>
    <w:p w14:paraId="2150B5BD" w14:textId="77777777" w:rsidR="00DD35CF" w:rsidRPr="00F965C5" w:rsidRDefault="00DD35CF" w:rsidP="00DD35CF">
      <w:pPr>
        <w:spacing w:line="200" w:lineRule="exact"/>
        <w:ind w:left="284"/>
        <w:rPr>
          <w:iCs/>
          <w:lang w:eastAsia="ja-JP"/>
        </w:rPr>
      </w:pPr>
      <w:r w:rsidRPr="00F965C5">
        <w:rPr>
          <w:iCs/>
          <w:highlight w:val="green"/>
          <w:lang w:eastAsia="ja-JP"/>
        </w:rPr>
        <w:t>Agreements</w:t>
      </w:r>
      <w:r w:rsidRPr="00F965C5">
        <w:rPr>
          <w:iCs/>
          <w:lang w:eastAsia="ja-JP"/>
        </w:rPr>
        <w:t>:</w:t>
      </w:r>
    </w:p>
    <w:p w14:paraId="6F2D68B7" w14:textId="77777777" w:rsidR="00DD35CF" w:rsidRPr="00665D71" w:rsidRDefault="00DD35CF" w:rsidP="008637F1">
      <w:pPr>
        <w:numPr>
          <w:ilvl w:val="0"/>
          <w:numId w:val="7"/>
        </w:numPr>
        <w:spacing w:before="0" w:after="0" w:line="200" w:lineRule="exact"/>
        <w:ind w:hanging="357"/>
        <w:jc w:val="left"/>
        <w:rPr>
          <w:lang w:val="en-US"/>
        </w:rPr>
      </w:pPr>
      <w:r w:rsidRPr="00665D71">
        <w:rPr>
          <w:lang w:val="en-US"/>
        </w:rPr>
        <w:t>For reception of DL control channel, support</w:t>
      </w:r>
      <w:r w:rsidRPr="00665D71">
        <w:rPr>
          <w:rFonts w:hint="eastAsia"/>
          <w:lang w:val="en-US"/>
        </w:rPr>
        <w:t xml:space="preserve"> </w:t>
      </w:r>
      <w:r w:rsidRPr="00665D71">
        <w:rPr>
          <w:lang w:val="en-US"/>
        </w:rPr>
        <w:t xml:space="preserve">indication of spatial QCL assumption between an </w:t>
      </w:r>
      <w:r w:rsidRPr="00665D71">
        <w:rPr>
          <w:rFonts w:hint="eastAsia"/>
          <w:lang w:val="en-US"/>
        </w:rPr>
        <w:t xml:space="preserve">DL </w:t>
      </w:r>
      <w:r w:rsidRPr="00665D71">
        <w:rPr>
          <w:lang w:val="en-US"/>
        </w:rPr>
        <w:t xml:space="preserve">RS antenna port(s), and </w:t>
      </w:r>
      <w:r w:rsidRPr="00665D71">
        <w:rPr>
          <w:rFonts w:hint="eastAsia"/>
          <w:lang w:val="en-US"/>
        </w:rPr>
        <w:t xml:space="preserve">DL </w:t>
      </w:r>
      <w:r w:rsidRPr="00665D71">
        <w:rPr>
          <w:lang w:val="en-US"/>
        </w:rPr>
        <w:t xml:space="preserve">RS antenna port(s) </w:t>
      </w:r>
      <w:r w:rsidRPr="00665D71">
        <w:rPr>
          <w:rFonts w:hint="eastAsia"/>
          <w:lang w:val="en-US"/>
        </w:rPr>
        <w:t xml:space="preserve">for </w:t>
      </w:r>
      <w:r w:rsidRPr="00665D71">
        <w:rPr>
          <w:lang w:val="en-US"/>
        </w:rPr>
        <w:t>demodulation</w:t>
      </w:r>
      <w:r w:rsidRPr="00665D71">
        <w:rPr>
          <w:rFonts w:hint="eastAsia"/>
          <w:lang w:val="en-US"/>
        </w:rPr>
        <w:t xml:space="preserve"> </w:t>
      </w:r>
      <w:r w:rsidRPr="00665D71">
        <w:rPr>
          <w:lang w:val="en-US"/>
        </w:rPr>
        <w:t xml:space="preserve">of DL control channel </w:t>
      </w:r>
    </w:p>
    <w:p w14:paraId="3C172D91" w14:textId="77777777" w:rsidR="00DD35CF" w:rsidRPr="00665D71" w:rsidRDefault="00DD35CF" w:rsidP="008637F1">
      <w:pPr>
        <w:numPr>
          <w:ilvl w:val="1"/>
          <w:numId w:val="7"/>
        </w:numPr>
        <w:spacing w:before="0" w:after="0" w:line="200" w:lineRule="exact"/>
        <w:ind w:hanging="357"/>
        <w:jc w:val="left"/>
        <w:rPr>
          <w:lang w:val="en-US"/>
        </w:rPr>
      </w:pPr>
      <w:r w:rsidRPr="00665D71">
        <w:rPr>
          <w:lang w:val="en-US"/>
        </w:rPr>
        <w:t xml:space="preserve">FFS: </w:t>
      </w:r>
      <w:r w:rsidRPr="00665D71">
        <w:rPr>
          <w:rFonts w:hint="eastAsia"/>
          <w:lang w:val="en-US"/>
        </w:rPr>
        <w:t xml:space="preserve">signaling method </w:t>
      </w:r>
    </w:p>
    <w:p w14:paraId="603BDB88" w14:textId="77777777" w:rsidR="00DD35CF" w:rsidRPr="00665D71" w:rsidRDefault="00DD35CF" w:rsidP="008637F1">
      <w:pPr>
        <w:numPr>
          <w:ilvl w:val="1"/>
          <w:numId w:val="7"/>
        </w:numPr>
        <w:spacing w:before="0" w:after="0" w:line="200" w:lineRule="exact"/>
        <w:ind w:hanging="357"/>
        <w:jc w:val="left"/>
        <w:rPr>
          <w:lang w:val="en-US"/>
        </w:rPr>
      </w:pPr>
      <w:r w:rsidRPr="00665D71">
        <w:rPr>
          <w:rFonts w:hint="eastAsia"/>
          <w:lang w:val="en-US"/>
        </w:rPr>
        <w:t>Note: Indication may not be needed for some cases:</w:t>
      </w:r>
    </w:p>
    <w:p w14:paraId="7361D1A9" w14:textId="77777777" w:rsidR="00DD35CF" w:rsidRPr="00665D71" w:rsidRDefault="00DD35CF" w:rsidP="008637F1">
      <w:pPr>
        <w:numPr>
          <w:ilvl w:val="0"/>
          <w:numId w:val="8"/>
        </w:numPr>
        <w:spacing w:before="0" w:after="0" w:line="200" w:lineRule="exact"/>
        <w:ind w:hanging="357"/>
        <w:jc w:val="left"/>
        <w:rPr>
          <w:lang w:val="en-US"/>
        </w:rPr>
      </w:pPr>
      <w:r w:rsidRPr="00665D71">
        <w:rPr>
          <w:lang w:val="en-US"/>
        </w:rPr>
        <w:t xml:space="preserve">For reception of DL data channel, support indication of spatial QCL assumption between </w:t>
      </w:r>
      <w:r w:rsidRPr="00665D71">
        <w:rPr>
          <w:rFonts w:hint="eastAsia"/>
          <w:lang w:val="en-US"/>
        </w:rPr>
        <w:t xml:space="preserve">DL </w:t>
      </w:r>
      <w:r w:rsidRPr="00665D71">
        <w:rPr>
          <w:lang w:val="en-US"/>
        </w:rPr>
        <w:t xml:space="preserve">RS antenna port(s) and DMRS antenna port(s) of DL data channel </w:t>
      </w:r>
    </w:p>
    <w:p w14:paraId="0AB537C2" w14:textId="77777777" w:rsidR="00DD35CF" w:rsidRPr="00665D71" w:rsidRDefault="00DD35CF" w:rsidP="008637F1">
      <w:pPr>
        <w:numPr>
          <w:ilvl w:val="1"/>
          <w:numId w:val="8"/>
        </w:numPr>
        <w:spacing w:before="0" w:after="0" w:line="200" w:lineRule="exact"/>
        <w:ind w:hanging="357"/>
        <w:jc w:val="left"/>
        <w:rPr>
          <w:lang w:val="en-US"/>
        </w:rPr>
      </w:pPr>
      <w:r w:rsidRPr="00665D71">
        <w:rPr>
          <w:rFonts w:hint="eastAsia"/>
          <w:lang w:val="en-US"/>
        </w:rPr>
        <w:t>FFS: which DL RS(s) to use for this purpose</w:t>
      </w:r>
    </w:p>
    <w:p w14:paraId="6528CE96" w14:textId="77777777" w:rsidR="00DD35CF" w:rsidRPr="00665D71" w:rsidRDefault="00DD35CF" w:rsidP="008637F1">
      <w:pPr>
        <w:numPr>
          <w:ilvl w:val="1"/>
          <w:numId w:val="8"/>
        </w:numPr>
        <w:spacing w:before="0" w:after="0" w:line="200" w:lineRule="exact"/>
        <w:ind w:hanging="357"/>
        <w:jc w:val="left"/>
        <w:rPr>
          <w:lang w:val="en-US"/>
        </w:rPr>
      </w:pPr>
      <w:r w:rsidRPr="00665D71">
        <w:rPr>
          <w:lang w:val="en-US"/>
        </w:rPr>
        <w:t>Different set of DMRS antenna port(s) for the DL data channel can be indicated as QCL with different set of RS antenna port(s)</w:t>
      </w:r>
    </w:p>
    <w:p w14:paraId="698A4AC6" w14:textId="77777777" w:rsidR="00DD35CF" w:rsidRPr="00665D71" w:rsidRDefault="00DD35CF" w:rsidP="008637F1">
      <w:pPr>
        <w:numPr>
          <w:ilvl w:val="1"/>
          <w:numId w:val="8"/>
        </w:numPr>
        <w:spacing w:before="0" w:after="0" w:line="200" w:lineRule="exact"/>
        <w:ind w:hanging="357"/>
        <w:jc w:val="left"/>
        <w:rPr>
          <w:lang w:val="en-US"/>
        </w:rPr>
      </w:pPr>
      <w:r w:rsidRPr="00665D71">
        <w:rPr>
          <w:lang w:val="en-US"/>
        </w:rPr>
        <w:t>Option 1: Information indicating the RS antenna port(s) is indicated via DCI</w:t>
      </w:r>
    </w:p>
    <w:p w14:paraId="7963788D" w14:textId="77777777" w:rsidR="00DD35CF" w:rsidRPr="00665D71" w:rsidRDefault="00DD35CF" w:rsidP="008637F1">
      <w:pPr>
        <w:numPr>
          <w:ilvl w:val="2"/>
          <w:numId w:val="8"/>
        </w:numPr>
        <w:spacing w:before="0" w:after="0" w:line="200" w:lineRule="exact"/>
        <w:ind w:hanging="357"/>
        <w:jc w:val="left"/>
        <w:rPr>
          <w:lang w:val="en-US"/>
        </w:rPr>
      </w:pPr>
      <w:r w:rsidRPr="00665D71">
        <w:rPr>
          <w:lang w:val="en-US"/>
        </w:rPr>
        <w:t>FFS: whether the information indicating the RS antenna port(s) will be assumed only for the scheduled “PDSCH” or until the next indication</w:t>
      </w:r>
    </w:p>
    <w:p w14:paraId="7814A544" w14:textId="77777777" w:rsidR="00DD35CF" w:rsidRPr="00665D71" w:rsidRDefault="00DD35CF" w:rsidP="008637F1">
      <w:pPr>
        <w:numPr>
          <w:ilvl w:val="1"/>
          <w:numId w:val="8"/>
        </w:numPr>
        <w:spacing w:before="0" w:after="0" w:line="200" w:lineRule="exact"/>
        <w:ind w:hanging="357"/>
        <w:jc w:val="left"/>
        <w:rPr>
          <w:lang w:val="en-US"/>
        </w:rPr>
      </w:pPr>
      <w:r w:rsidRPr="00665D71">
        <w:rPr>
          <w:lang w:val="en-US"/>
        </w:rPr>
        <w:t>Option 2: Information indicating the RS antenna port(s) is indicated via MAC-CE, and will be assumed until the next indication</w:t>
      </w:r>
    </w:p>
    <w:p w14:paraId="4B151F35" w14:textId="77777777" w:rsidR="00DD35CF" w:rsidRPr="00665D71" w:rsidRDefault="00DD35CF" w:rsidP="008637F1">
      <w:pPr>
        <w:numPr>
          <w:ilvl w:val="1"/>
          <w:numId w:val="8"/>
        </w:numPr>
        <w:spacing w:before="0" w:after="0" w:line="200" w:lineRule="exact"/>
        <w:ind w:hanging="357"/>
        <w:jc w:val="left"/>
        <w:rPr>
          <w:lang w:val="en-US"/>
        </w:rPr>
      </w:pPr>
      <w:r w:rsidRPr="00665D71">
        <w:rPr>
          <w:rFonts w:hint="eastAsia"/>
          <w:lang w:val="en-US"/>
        </w:rPr>
        <w:t xml:space="preserve">Option 3: </w:t>
      </w:r>
      <w:r w:rsidRPr="00665D71">
        <w:rPr>
          <w:lang w:val="en-US"/>
        </w:rPr>
        <w:t xml:space="preserve">Information indicating the RS antenna port(s) is indicated via </w:t>
      </w:r>
      <w:r w:rsidRPr="00665D71">
        <w:rPr>
          <w:rFonts w:hint="eastAsia"/>
          <w:lang w:val="en-US"/>
        </w:rPr>
        <w:t>a combination of MAC CE and DCI</w:t>
      </w:r>
    </w:p>
    <w:p w14:paraId="045B17B0" w14:textId="77777777" w:rsidR="00DD35CF" w:rsidRPr="00665D71" w:rsidRDefault="00DD35CF" w:rsidP="008637F1">
      <w:pPr>
        <w:numPr>
          <w:ilvl w:val="1"/>
          <w:numId w:val="8"/>
        </w:numPr>
        <w:spacing w:before="0" w:after="0" w:line="200" w:lineRule="exact"/>
        <w:ind w:hanging="357"/>
        <w:jc w:val="left"/>
        <w:rPr>
          <w:lang w:val="en-US"/>
        </w:rPr>
      </w:pPr>
      <w:r w:rsidRPr="00665D71">
        <w:rPr>
          <w:lang w:val="en-US"/>
        </w:rPr>
        <w:t>At least one option is supported</w:t>
      </w:r>
    </w:p>
    <w:p w14:paraId="35A86FD6" w14:textId="77777777" w:rsidR="00DD35CF" w:rsidRPr="00665D71" w:rsidRDefault="00DD35CF" w:rsidP="008637F1">
      <w:pPr>
        <w:numPr>
          <w:ilvl w:val="2"/>
          <w:numId w:val="8"/>
        </w:numPr>
        <w:spacing w:before="0" w:after="0" w:line="200" w:lineRule="exact"/>
        <w:ind w:hanging="357"/>
        <w:jc w:val="left"/>
        <w:rPr>
          <w:lang w:val="en-US"/>
        </w:rPr>
      </w:pPr>
      <w:r w:rsidRPr="00665D71">
        <w:rPr>
          <w:lang w:val="en-US"/>
        </w:rPr>
        <w:t>FFS: whether to support either or both options</w:t>
      </w:r>
    </w:p>
    <w:p w14:paraId="19D747BA" w14:textId="77777777" w:rsidR="00DD35CF" w:rsidRPr="00665D71" w:rsidRDefault="00DD35CF" w:rsidP="008637F1">
      <w:pPr>
        <w:numPr>
          <w:ilvl w:val="1"/>
          <w:numId w:val="8"/>
        </w:numPr>
        <w:spacing w:before="0" w:after="0" w:line="200" w:lineRule="exact"/>
        <w:ind w:hanging="357"/>
        <w:jc w:val="left"/>
        <w:rPr>
          <w:lang w:val="en-US"/>
        </w:rPr>
      </w:pPr>
      <w:r w:rsidRPr="00665D71">
        <w:rPr>
          <w:lang w:val="en-US"/>
        </w:rPr>
        <w:t>FFS: whether the information indicating the RS antenna port(s) for DMRS ports for DL control channel also applies to DMRS ports for DL data channel</w:t>
      </w:r>
    </w:p>
    <w:p w14:paraId="72E75C05" w14:textId="77777777" w:rsidR="00DD35CF" w:rsidRDefault="00DD35CF" w:rsidP="008637F1">
      <w:pPr>
        <w:numPr>
          <w:ilvl w:val="1"/>
          <w:numId w:val="8"/>
        </w:numPr>
        <w:spacing w:before="0" w:after="0" w:line="200" w:lineRule="exact"/>
        <w:ind w:hanging="357"/>
        <w:jc w:val="left"/>
        <w:rPr>
          <w:lang w:val="en-US"/>
        </w:rPr>
      </w:pPr>
      <w:r w:rsidRPr="00665D71">
        <w:rPr>
          <w:rFonts w:hint="eastAsia"/>
          <w:lang w:val="en-US"/>
        </w:rPr>
        <w:t>Note: Indication may not be needed for some cases:</w:t>
      </w:r>
    </w:p>
    <w:p w14:paraId="1DDE9EE6" w14:textId="77777777" w:rsidR="00D05E3F" w:rsidRDefault="00D05E3F" w:rsidP="00644B19">
      <w:pPr>
        <w:spacing w:before="0" w:after="0" w:line="240" w:lineRule="auto"/>
        <w:ind w:left="0" w:firstLine="0"/>
        <w:jc w:val="left"/>
        <w:rPr>
          <w:b/>
          <w:lang w:val="en-US" w:eastAsia="ja-JP"/>
        </w:rPr>
      </w:pPr>
    </w:p>
    <w:p w14:paraId="23160D94" w14:textId="76E1F7B2" w:rsidR="00CF2ADA" w:rsidRDefault="00CF2ADA" w:rsidP="00CF2ADA">
      <w:pPr>
        <w:ind w:left="0" w:firstLineChars="71" w:firstLine="142"/>
        <w:rPr>
          <w:rFonts w:eastAsia="Arial Unicode MS"/>
          <w:lang w:eastAsia="ko-KR"/>
        </w:rPr>
      </w:pPr>
      <w:r w:rsidRPr="00714178">
        <w:rPr>
          <w:rFonts w:eastAsia="Arial Unicode MS"/>
          <w:lang w:eastAsia="ko-KR"/>
        </w:rPr>
        <w:t xml:space="preserve">In the RAN1 </w:t>
      </w:r>
      <w:r>
        <w:rPr>
          <w:rFonts w:eastAsia="Arial Unicode MS"/>
          <w:lang w:eastAsia="ko-KR"/>
        </w:rPr>
        <w:t>#88</w:t>
      </w:r>
      <w:r w:rsidRPr="00714178">
        <w:rPr>
          <w:rFonts w:eastAsia="Arial Unicode MS"/>
          <w:lang w:eastAsia="ko-KR"/>
        </w:rPr>
        <w:t xml:space="preserve">, </w:t>
      </w:r>
      <w:r>
        <w:rPr>
          <w:rFonts w:eastAsia="Arial Unicode MS"/>
          <w:lang w:eastAsia="ko-KR"/>
        </w:rPr>
        <w:t>the agreement</w:t>
      </w:r>
      <w:r>
        <w:rPr>
          <w:rFonts w:eastAsia="Arial Unicode MS" w:hint="eastAsia"/>
          <w:lang w:eastAsia="ko-KR"/>
        </w:rPr>
        <w:t>s</w:t>
      </w:r>
      <w:r>
        <w:rPr>
          <w:rFonts w:eastAsia="Arial Unicode MS"/>
          <w:lang w:eastAsia="ko-KR"/>
        </w:rPr>
        <w:t xml:space="preserve"> of DL </w:t>
      </w:r>
      <w:r>
        <w:rPr>
          <w:rFonts w:eastAsia="Arial Unicode MS" w:hint="eastAsia"/>
          <w:lang w:eastAsia="ko-KR"/>
        </w:rPr>
        <w:t xml:space="preserve">beam management </w:t>
      </w:r>
      <w:r>
        <w:rPr>
          <w:rFonts w:eastAsia="Arial Unicode MS"/>
          <w:lang w:eastAsia="ko-KR"/>
        </w:rPr>
        <w:t>were made as following</w:t>
      </w:r>
      <w:r w:rsidRPr="00714178">
        <w:rPr>
          <w:rFonts w:eastAsia="Arial Unicode MS"/>
          <w:lang w:eastAsia="ko-KR"/>
        </w:rPr>
        <w:t>:</w:t>
      </w:r>
    </w:p>
    <w:p w14:paraId="62B079BA" w14:textId="77777777" w:rsidR="00CF2ADA" w:rsidRPr="00CF2ADA" w:rsidRDefault="00CF2ADA" w:rsidP="00CF2ADA">
      <w:pPr>
        <w:spacing w:before="0" w:after="0" w:line="200" w:lineRule="exact"/>
        <w:ind w:left="1440" w:hanging="1440"/>
        <w:jc w:val="left"/>
        <w:rPr>
          <w:rFonts w:ascii="Times" w:hAnsi="Times"/>
          <w:lang w:eastAsia="ja-JP"/>
        </w:rPr>
      </w:pPr>
      <w:r w:rsidRPr="00CF2ADA">
        <w:rPr>
          <w:rFonts w:ascii="Times" w:hAnsi="Times"/>
          <w:highlight w:val="green"/>
          <w:lang w:eastAsia="ja-JP"/>
        </w:rPr>
        <w:t>Agreements</w:t>
      </w:r>
      <w:r w:rsidRPr="00CF2ADA">
        <w:rPr>
          <w:rFonts w:ascii="Times" w:hAnsi="Times"/>
          <w:lang w:eastAsia="ja-JP"/>
        </w:rPr>
        <w:t>:</w:t>
      </w:r>
    </w:p>
    <w:p w14:paraId="273ACE1B" w14:textId="77777777" w:rsidR="00CF2ADA" w:rsidRPr="00CF2ADA" w:rsidRDefault="00CF2ADA" w:rsidP="008637F1">
      <w:pPr>
        <w:numPr>
          <w:ilvl w:val="0"/>
          <w:numId w:val="10"/>
        </w:numPr>
        <w:spacing w:before="0" w:after="0" w:line="200" w:lineRule="exact"/>
        <w:ind w:hanging="357"/>
        <w:contextualSpacing/>
        <w:jc w:val="left"/>
        <w:rPr>
          <w:rFonts w:ascii="Times" w:hAnsi="Times"/>
          <w:lang w:val="en-US" w:eastAsia="ja-JP"/>
        </w:rPr>
      </w:pPr>
      <w:r w:rsidRPr="00CF2ADA">
        <w:rPr>
          <w:rFonts w:ascii="Times" w:hAnsi="Times"/>
          <w:lang w:val="en-US" w:eastAsia="ja-JP"/>
        </w:rPr>
        <w:lastRenderedPageBreak/>
        <w:t>A</w:t>
      </w:r>
      <w:r w:rsidRPr="00CF2ADA">
        <w:rPr>
          <w:rFonts w:ascii="Times" w:hAnsi="Times"/>
          <w:lang w:eastAsia="ja-JP"/>
        </w:rPr>
        <w:t xml:space="preserve"> UE can be configured with the following high layer parameters for beam management:</w:t>
      </w:r>
    </w:p>
    <w:p w14:paraId="1601AD1D" w14:textId="77777777" w:rsidR="00CF2ADA" w:rsidRPr="00CF2ADA" w:rsidRDefault="00CF2ADA" w:rsidP="008637F1">
      <w:pPr>
        <w:numPr>
          <w:ilvl w:val="1"/>
          <w:numId w:val="10"/>
        </w:numPr>
        <w:spacing w:before="0" w:after="0" w:line="200" w:lineRule="exact"/>
        <w:ind w:hanging="357"/>
        <w:contextualSpacing/>
        <w:jc w:val="left"/>
        <w:rPr>
          <w:rFonts w:ascii="Times" w:hAnsi="Times"/>
          <w:lang w:val="en-US" w:eastAsia="ja-JP"/>
        </w:rPr>
      </w:pPr>
      <w:r w:rsidRPr="00CF2ADA">
        <w:rPr>
          <w:rFonts w:ascii="Times" w:hAnsi="Times"/>
          <w:lang w:val="en-US" w:eastAsia="ja-JP"/>
        </w:rPr>
        <w:t>N≥1 reporting settings, M≥1 resource settings</w:t>
      </w:r>
    </w:p>
    <w:p w14:paraId="595AFA11" w14:textId="77777777" w:rsidR="00CF2ADA" w:rsidRPr="00CF2ADA" w:rsidRDefault="00CF2ADA" w:rsidP="008637F1">
      <w:pPr>
        <w:numPr>
          <w:ilvl w:val="2"/>
          <w:numId w:val="10"/>
        </w:numPr>
        <w:spacing w:before="0" w:after="0" w:line="200" w:lineRule="exact"/>
        <w:ind w:hanging="357"/>
        <w:contextualSpacing/>
        <w:jc w:val="left"/>
        <w:rPr>
          <w:rFonts w:ascii="Times" w:hAnsi="Times"/>
          <w:lang w:val="en-US" w:eastAsia="ja-JP"/>
        </w:rPr>
      </w:pPr>
      <w:r w:rsidRPr="00CF2ADA">
        <w:rPr>
          <w:rFonts w:ascii="Times" w:hAnsi="Times"/>
          <w:lang w:val="en-US" w:eastAsia="ja-JP"/>
        </w:rPr>
        <w:t>The links between reporting settings and resource settings are configured in the agreed CSI measurement setting</w:t>
      </w:r>
    </w:p>
    <w:p w14:paraId="1238316D" w14:textId="77777777" w:rsidR="00CF2ADA" w:rsidRPr="00CF2ADA" w:rsidRDefault="00CF2ADA" w:rsidP="008637F1">
      <w:pPr>
        <w:numPr>
          <w:ilvl w:val="2"/>
          <w:numId w:val="10"/>
        </w:numPr>
        <w:spacing w:before="0" w:after="0" w:line="200" w:lineRule="exact"/>
        <w:ind w:hanging="357"/>
        <w:contextualSpacing/>
        <w:jc w:val="left"/>
        <w:rPr>
          <w:rFonts w:ascii="Times" w:hAnsi="Times"/>
          <w:color w:val="000000"/>
          <w:lang w:val="en-US" w:eastAsia="ja-JP"/>
        </w:rPr>
      </w:pPr>
      <w:r w:rsidRPr="00CF2ADA">
        <w:rPr>
          <w:rFonts w:ascii="Times" w:hAnsi="Times"/>
          <w:color w:val="000000"/>
          <w:lang w:val="en-US" w:eastAsia="ja-JP"/>
        </w:rPr>
        <w:t>CSI-RS based P-1 &amp; P-2 are supported with resource and reporting settings</w:t>
      </w:r>
    </w:p>
    <w:p w14:paraId="10CCCE82" w14:textId="77777777" w:rsidR="00CF2ADA" w:rsidRPr="00CF2ADA" w:rsidRDefault="00CF2ADA" w:rsidP="008637F1">
      <w:pPr>
        <w:numPr>
          <w:ilvl w:val="2"/>
          <w:numId w:val="10"/>
        </w:numPr>
        <w:spacing w:before="0" w:after="0" w:line="200" w:lineRule="exact"/>
        <w:ind w:hanging="357"/>
        <w:contextualSpacing/>
        <w:jc w:val="left"/>
        <w:rPr>
          <w:rFonts w:ascii="Times" w:hAnsi="Times"/>
          <w:color w:val="000000"/>
          <w:lang w:val="en-US" w:eastAsia="ja-JP"/>
        </w:rPr>
      </w:pPr>
      <w:r w:rsidRPr="00CF2ADA">
        <w:rPr>
          <w:rFonts w:ascii="Times" w:hAnsi="Times"/>
          <w:color w:val="000000"/>
          <w:lang w:val="en-US" w:eastAsia="ja-JP"/>
        </w:rPr>
        <w:t xml:space="preserve">P-3 can be supported with or without reporting setting  </w:t>
      </w:r>
    </w:p>
    <w:p w14:paraId="1C1B15A3" w14:textId="77777777" w:rsidR="00CF2ADA" w:rsidRPr="00CF2ADA" w:rsidRDefault="00CF2ADA" w:rsidP="008637F1">
      <w:pPr>
        <w:numPr>
          <w:ilvl w:val="1"/>
          <w:numId w:val="10"/>
        </w:numPr>
        <w:spacing w:before="0" w:after="0" w:line="200" w:lineRule="exact"/>
        <w:ind w:hanging="357"/>
        <w:contextualSpacing/>
        <w:jc w:val="left"/>
        <w:rPr>
          <w:rFonts w:ascii="Times" w:hAnsi="Times"/>
          <w:lang w:val="en-US" w:eastAsia="ja-JP"/>
        </w:rPr>
      </w:pPr>
      <w:r w:rsidRPr="00CF2ADA">
        <w:rPr>
          <w:rFonts w:ascii="Times" w:hAnsi="Times"/>
          <w:lang w:eastAsia="ja-JP"/>
        </w:rPr>
        <w:t>A reporting setting at least including</w:t>
      </w:r>
    </w:p>
    <w:p w14:paraId="5619E1D5" w14:textId="77777777" w:rsidR="00CF2ADA" w:rsidRPr="00CF2ADA" w:rsidRDefault="00CF2ADA" w:rsidP="008637F1">
      <w:pPr>
        <w:numPr>
          <w:ilvl w:val="2"/>
          <w:numId w:val="10"/>
        </w:numPr>
        <w:spacing w:before="0" w:after="0" w:line="200" w:lineRule="exact"/>
        <w:ind w:hanging="357"/>
        <w:contextualSpacing/>
        <w:jc w:val="left"/>
        <w:rPr>
          <w:rFonts w:ascii="Times" w:hAnsi="Times"/>
          <w:lang w:val="en-US" w:eastAsia="ja-JP"/>
        </w:rPr>
      </w:pPr>
      <w:r w:rsidRPr="00CF2ADA">
        <w:rPr>
          <w:rFonts w:ascii="Times" w:hAnsi="Times"/>
          <w:lang w:val="en-US" w:eastAsia="ja-JP"/>
        </w:rPr>
        <w:t>Information indicating selected beam(s)</w:t>
      </w:r>
    </w:p>
    <w:p w14:paraId="39F99D7E" w14:textId="77777777" w:rsidR="00CF2ADA" w:rsidRPr="00CF2ADA" w:rsidRDefault="00CF2ADA" w:rsidP="008637F1">
      <w:pPr>
        <w:numPr>
          <w:ilvl w:val="2"/>
          <w:numId w:val="10"/>
        </w:numPr>
        <w:spacing w:before="0" w:after="0" w:line="200" w:lineRule="exact"/>
        <w:ind w:hanging="357"/>
        <w:contextualSpacing/>
        <w:jc w:val="left"/>
        <w:rPr>
          <w:rFonts w:ascii="Times" w:hAnsi="Times"/>
          <w:lang w:val="en-US" w:eastAsia="ja-JP"/>
        </w:rPr>
      </w:pPr>
      <w:r w:rsidRPr="00CF2ADA">
        <w:rPr>
          <w:rFonts w:ascii="Times" w:hAnsi="Times"/>
          <w:lang w:val="en-US" w:eastAsia="ja-JP"/>
        </w:rPr>
        <w:t xml:space="preserve"> L1 measurement reporting</w:t>
      </w:r>
    </w:p>
    <w:p w14:paraId="381BC0F1" w14:textId="77777777" w:rsidR="00CF2ADA" w:rsidRPr="00CF2ADA" w:rsidRDefault="00CF2ADA" w:rsidP="008637F1">
      <w:pPr>
        <w:numPr>
          <w:ilvl w:val="3"/>
          <w:numId w:val="10"/>
        </w:numPr>
        <w:spacing w:before="0" w:after="0" w:line="200" w:lineRule="exact"/>
        <w:ind w:hanging="357"/>
        <w:contextualSpacing/>
        <w:jc w:val="left"/>
        <w:rPr>
          <w:rFonts w:ascii="Times" w:hAnsi="Times"/>
          <w:lang w:val="en-US" w:eastAsia="ja-JP"/>
        </w:rPr>
      </w:pPr>
      <w:r w:rsidRPr="00CF2ADA">
        <w:rPr>
          <w:rFonts w:ascii="Times" w:hAnsi="Times"/>
          <w:lang w:val="en-US" w:eastAsia="ja-JP"/>
        </w:rPr>
        <w:t>FFS details (e.g., based on RSRP or CSI, etc.)</w:t>
      </w:r>
    </w:p>
    <w:p w14:paraId="1BC5B30C" w14:textId="77777777" w:rsidR="00CF2ADA" w:rsidRPr="00CF2ADA" w:rsidRDefault="00CF2ADA" w:rsidP="008637F1">
      <w:pPr>
        <w:numPr>
          <w:ilvl w:val="2"/>
          <w:numId w:val="10"/>
        </w:numPr>
        <w:spacing w:before="0" w:after="0" w:line="200" w:lineRule="exact"/>
        <w:ind w:hanging="357"/>
        <w:contextualSpacing/>
        <w:jc w:val="left"/>
        <w:rPr>
          <w:rFonts w:ascii="Times" w:hAnsi="Times"/>
          <w:lang w:val="en-US" w:eastAsia="ja-JP"/>
        </w:rPr>
      </w:pPr>
      <w:r w:rsidRPr="00CF2ADA">
        <w:rPr>
          <w:rFonts w:ascii="Times" w:hAnsi="Times"/>
          <w:lang w:val="en-US" w:eastAsia="ja-JP"/>
        </w:rPr>
        <w:t>Time-domain behavior: e.g. aperiodic, periodic, semi-persistent</w:t>
      </w:r>
    </w:p>
    <w:p w14:paraId="0A729081" w14:textId="77777777" w:rsidR="00CF2ADA" w:rsidRPr="00CF2ADA" w:rsidRDefault="00CF2ADA" w:rsidP="008637F1">
      <w:pPr>
        <w:numPr>
          <w:ilvl w:val="2"/>
          <w:numId w:val="10"/>
        </w:numPr>
        <w:spacing w:before="0" w:after="0" w:line="200" w:lineRule="exact"/>
        <w:ind w:hanging="357"/>
        <w:contextualSpacing/>
        <w:jc w:val="left"/>
        <w:rPr>
          <w:rFonts w:ascii="Times" w:hAnsi="Times"/>
          <w:lang w:val="en-US" w:eastAsia="ja-JP"/>
        </w:rPr>
      </w:pPr>
      <w:r w:rsidRPr="00CF2ADA">
        <w:rPr>
          <w:rFonts w:ascii="Times" w:hAnsi="Times"/>
          <w:lang w:val="en-US" w:eastAsia="ja-JP"/>
        </w:rPr>
        <w:t>Frequency-granularity if multiple frequency granularities are supported</w:t>
      </w:r>
    </w:p>
    <w:p w14:paraId="681E60BB" w14:textId="77777777" w:rsidR="00CF2ADA" w:rsidRPr="00CF2ADA" w:rsidRDefault="00CF2ADA" w:rsidP="008637F1">
      <w:pPr>
        <w:numPr>
          <w:ilvl w:val="1"/>
          <w:numId w:val="10"/>
        </w:numPr>
        <w:spacing w:before="0" w:after="0" w:line="200" w:lineRule="exact"/>
        <w:ind w:hanging="357"/>
        <w:contextualSpacing/>
        <w:jc w:val="left"/>
        <w:rPr>
          <w:rFonts w:ascii="Times" w:hAnsi="Times"/>
          <w:lang w:val="en-US" w:eastAsia="ja-JP"/>
        </w:rPr>
      </w:pPr>
      <w:r w:rsidRPr="00CF2ADA">
        <w:rPr>
          <w:rFonts w:ascii="Times" w:hAnsi="Times"/>
          <w:lang w:eastAsia="ja-JP"/>
        </w:rPr>
        <w:t>A resource setting at least including</w:t>
      </w:r>
    </w:p>
    <w:p w14:paraId="7071C4CA" w14:textId="77777777" w:rsidR="00CF2ADA" w:rsidRPr="00CF2ADA" w:rsidRDefault="00CF2ADA" w:rsidP="008637F1">
      <w:pPr>
        <w:numPr>
          <w:ilvl w:val="2"/>
          <w:numId w:val="10"/>
        </w:numPr>
        <w:spacing w:before="0" w:after="0" w:line="200" w:lineRule="exact"/>
        <w:ind w:hanging="357"/>
        <w:contextualSpacing/>
        <w:jc w:val="left"/>
        <w:rPr>
          <w:rFonts w:ascii="Times" w:hAnsi="Times"/>
          <w:lang w:val="en-US" w:eastAsia="ja-JP"/>
        </w:rPr>
      </w:pPr>
      <w:r w:rsidRPr="00CF2ADA">
        <w:rPr>
          <w:rFonts w:ascii="Times" w:hAnsi="Times"/>
          <w:lang w:val="en-US" w:eastAsia="ja-JP"/>
        </w:rPr>
        <w:t>Time-domain behavior: e.g. aperiodic, periodic, semi-persistent</w:t>
      </w:r>
    </w:p>
    <w:p w14:paraId="579777F0" w14:textId="77777777" w:rsidR="00CF2ADA" w:rsidRPr="00CF2ADA" w:rsidRDefault="00CF2ADA" w:rsidP="008637F1">
      <w:pPr>
        <w:numPr>
          <w:ilvl w:val="2"/>
          <w:numId w:val="10"/>
        </w:numPr>
        <w:spacing w:before="0" w:after="0" w:line="200" w:lineRule="exact"/>
        <w:ind w:hanging="357"/>
        <w:contextualSpacing/>
        <w:jc w:val="left"/>
        <w:rPr>
          <w:rFonts w:ascii="Times" w:hAnsi="Times"/>
          <w:lang w:val="en-US" w:eastAsia="ja-JP"/>
        </w:rPr>
      </w:pPr>
      <w:r w:rsidRPr="00CF2ADA">
        <w:rPr>
          <w:rFonts w:ascii="Times" w:hAnsi="Times"/>
          <w:lang w:val="en-US" w:eastAsia="ja-JP"/>
        </w:rPr>
        <w:t>RS type: NZP CSI-RS at least</w:t>
      </w:r>
    </w:p>
    <w:p w14:paraId="68E10415" w14:textId="77777777" w:rsidR="00CF2ADA" w:rsidRPr="00CF2ADA" w:rsidRDefault="00CF2ADA" w:rsidP="008637F1">
      <w:pPr>
        <w:numPr>
          <w:ilvl w:val="2"/>
          <w:numId w:val="10"/>
        </w:numPr>
        <w:spacing w:before="0" w:after="0" w:line="200" w:lineRule="exact"/>
        <w:ind w:hanging="357"/>
        <w:contextualSpacing/>
        <w:jc w:val="left"/>
        <w:rPr>
          <w:rFonts w:ascii="Times" w:hAnsi="Times"/>
          <w:lang w:val="en-US" w:eastAsia="ja-JP"/>
        </w:rPr>
      </w:pPr>
      <w:r w:rsidRPr="00CF2ADA">
        <w:rPr>
          <w:rFonts w:ascii="Times" w:hAnsi="Times"/>
          <w:lang w:val="en-US" w:eastAsia="ja-JP"/>
        </w:rPr>
        <w:t>At least one CSI-RS resource set, with each CSI-RS resource set having K≥1 CSI-RS resources</w:t>
      </w:r>
    </w:p>
    <w:p w14:paraId="1B6687ED" w14:textId="7788EF7F" w:rsidR="00CF2ADA" w:rsidRPr="00CF2ADA" w:rsidRDefault="00CF2ADA" w:rsidP="008637F1">
      <w:pPr>
        <w:numPr>
          <w:ilvl w:val="3"/>
          <w:numId w:val="10"/>
        </w:numPr>
        <w:spacing w:before="0" w:after="0" w:line="200" w:lineRule="exact"/>
        <w:ind w:hanging="357"/>
        <w:contextualSpacing/>
        <w:jc w:val="left"/>
        <w:rPr>
          <w:rFonts w:ascii="Times" w:hAnsi="Times"/>
          <w:lang w:val="en-US" w:eastAsia="ja-JP"/>
        </w:rPr>
      </w:pPr>
      <w:r w:rsidRPr="00CF2ADA">
        <w:rPr>
          <w:rFonts w:ascii="Times" w:hAnsi="Times" w:hint="eastAsia"/>
          <w:lang w:val="en-US" w:eastAsia="ja-JP"/>
        </w:rPr>
        <w:t>FFS</w:t>
      </w:r>
      <w:r w:rsidRPr="00CF2ADA">
        <w:rPr>
          <w:rFonts w:ascii="Times" w:hAnsi="Times"/>
          <w:lang w:val="en-US" w:eastAsia="ja-JP"/>
        </w:rPr>
        <w:t xml:space="preserve"> whether or not support &gt;1 CSI-RS resource set per resource setting</w:t>
      </w:r>
    </w:p>
    <w:p w14:paraId="477950F6" w14:textId="77777777" w:rsidR="00CF2ADA" w:rsidRPr="00CF2ADA" w:rsidRDefault="00CF2ADA" w:rsidP="008637F1">
      <w:pPr>
        <w:numPr>
          <w:ilvl w:val="3"/>
          <w:numId w:val="10"/>
        </w:numPr>
        <w:spacing w:before="0" w:after="0" w:line="200" w:lineRule="exact"/>
        <w:ind w:hanging="357"/>
        <w:contextualSpacing/>
        <w:jc w:val="left"/>
        <w:rPr>
          <w:rFonts w:ascii="Times" w:hAnsi="Times"/>
          <w:lang w:val="en-US" w:eastAsia="ja-JP"/>
        </w:rPr>
      </w:pPr>
      <w:r w:rsidRPr="00CF2ADA">
        <w:rPr>
          <w:rFonts w:ascii="Times" w:hAnsi="Times"/>
          <w:lang w:val="en-US" w:eastAsia="ja-JP"/>
        </w:rPr>
        <w:t>Some parameters of K CSI-RS resources can be the same, e.g. port number, time-domain behavior, density and periodicity if any</w:t>
      </w:r>
    </w:p>
    <w:p w14:paraId="1423BA3F" w14:textId="77777777" w:rsidR="00CF2ADA" w:rsidRPr="00CF2ADA" w:rsidRDefault="00CF2ADA" w:rsidP="008637F1">
      <w:pPr>
        <w:numPr>
          <w:ilvl w:val="1"/>
          <w:numId w:val="10"/>
        </w:numPr>
        <w:spacing w:before="0" w:after="0" w:line="200" w:lineRule="exact"/>
        <w:ind w:hanging="357"/>
        <w:contextualSpacing/>
        <w:jc w:val="left"/>
        <w:rPr>
          <w:rFonts w:ascii="Times" w:hAnsi="Times"/>
          <w:lang w:val="en-US" w:eastAsia="ja-JP"/>
        </w:rPr>
      </w:pPr>
      <w:r w:rsidRPr="00CF2ADA">
        <w:rPr>
          <w:rFonts w:ascii="Times" w:hAnsi="Times"/>
          <w:lang w:val="en-US" w:eastAsia="ja-JP"/>
        </w:rPr>
        <w:t>Further discussion whether or not the mechanism for CSI acquisition framework can be applicable</w:t>
      </w:r>
    </w:p>
    <w:p w14:paraId="2B343156" w14:textId="77777777" w:rsidR="00CF2ADA" w:rsidRDefault="00CF2ADA" w:rsidP="00CF2ADA">
      <w:pPr>
        <w:spacing w:before="0" w:after="0" w:line="200" w:lineRule="exact"/>
        <w:ind w:left="0" w:firstLine="0"/>
        <w:jc w:val="left"/>
        <w:rPr>
          <w:b/>
          <w:lang w:val="en-US" w:eastAsia="ja-JP"/>
        </w:rPr>
      </w:pPr>
    </w:p>
    <w:p w14:paraId="398BECB1" w14:textId="77777777" w:rsidR="00CF2ADA" w:rsidRPr="00CF2ADA" w:rsidRDefault="00CF2ADA" w:rsidP="00CF2ADA">
      <w:pPr>
        <w:spacing w:before="0" w:after="0" w:line="200" w:lineRule="exact"/>
        <w:ind w:left="1440" w:hanging="1440"/>
        <w:jc w:val="left"/>
        <w:rPr>
          <w:rFonts w:ascii="Times" w:hAnsi="Times"/>
          <w:lang w:eastAsia="ja-JP"/>
        </w:rPr>
      </w:pPr>
      <w:r w:rsidRPr="00CF2ADA">
        <w:rPr>
          <w:rFonts w:ascii="Times" w:hAnsi="Times"/>
          <w:highlight w:val="green"/>
          <w:lang w:eastAsia="ja-JP"/>
        </w:rPr>
        <w:t>Agreements</w:t>
      </w:r>
      <w:r w:rsidRPr="00CF2ADA">
        <w:rPr>
          <w:rFonts w:ascii="Times" w:hAnsi="Times"/>
          <w:b/>
          <w:lang w:eastAsia="ja-JP"/>
        </w:rPr>
        <w:t>:</w:t>
      </w:r>
    </w:p>
    <w:p w14:paraId="48041492" w14:textId="77777777" w:rsidR="00CF2ADA" w:rsidRPr="00CF2ADA" w:rsidRDefault="00CF2ADA" w:rsidP="008637F1">
      <w:pPr>
        <w:numPr>
          <w:ilvl w:val="0"/>
          <w:numId w:val="11"/>
        </w:numPr>
        <w:spacing w:before="0" w:after="0" w:line="200" w:lineRule="exact"/>
        <w:jc w:val="left"/>
        <w:rPr>
          <w:rFonts w:ascii="Times" w:hAnsi="Times"/>
          <w:lang w:val="en-US"/>
        </w:rPr>
      </w:pPr>
      <w:r w:rsidRPr="00CF2ADA">
        <w:rPr>
          <w:rFonts w:ascii="Times" w:hAnsi="Times"/>
          <w:lang w:val="en-US"/>
        </w:rPr>
        <w:t xml:space="preserve">For reception of unicast DL data channel, support indication of spatial QCL assumption between </w:t>
      </w:r>
      <w:r w:rsidRPr="00CF2ADA">
        <w:rPr>
          <w:rFonts w:ascii="Times" w:hAnsi="Times" w:hint="eastAsia"/>
          <w:lang w:val="en-US"/>
        </w:rPr>
        <w:t xml:space="preserve">DL </w:t>
      </w:r>
      <w:r w:rsidRPr="00CF2ADA">
        <w:rPr>
          <w:rFonts w:ascii="Times" w:hAnsi="Times"/>
          <w:lang w:val="en-US"/>
        </w:rPr>
        <w:t>RS antenna port(s) and DMRS antenna port(s) of DL data channel: Information indicating the RS antenna port(s) is indicated via DCI (downlink grants)</w:t>
      </w:r>
    </w:p>
    <w:p w14:paraId="5F960FCF" w14:textId="77777777" w:rsidR="00CF2ADA" w:rsidRPr="00CF2ADA" w:rsidRDefault="00CF2ADA" w:rsidP="008637F1">
      <w:pPr>
        <w:numPr>
          <w:ilvl w:val="1"/>
          <w:numId w:val="11"/>
        </w:numPr>
        <w:spacing w:before="0" w:after="0" w:line="200" w:lineRule="exact"/>
        <w:jc w:val="left"/>
        <w:rPr>
          <w:rFonts w:ascii="Times" w:hAnsi="Times"/>
          <w:lang w:val="en-US" w:eastAsia="ja-JP"/>
        </w:rPr>
      </w:pPr>
      <w:r w:rsidRPr="00CF2ADA">
        <w:rPr>
          <w:rFonts w:ascii="Times" w:hAnsi="Times"/>
          <w:lang w:eastAsia="ja-JP"/>
        </w:rPr>
        <w:t xml:space="preserve">The information indicates the RS antenna port(s) which is QCL-ed with </w:t>
      </w:r>
      <w:r w:rsidRPr="00CF2ADA">
        <w:rPr>
          <w:rFonts w:ascii="Times" w:hAnsi="Times"/>
          <w:lang w:val="en-US" w:eastAsia="ja-JP"/>
        </w:rPr>
        <w:t xml:space="preserve">DMRS antenna port(s) </w:t>
      </w:r>
    </w:p>
    <w:p w14:paraId="1AE9722F" w14:textId="77777777" w:rsidR="00CF2ADA" w:rsidRPr="00CF2ADA" w:rsidRDefault="00CF2ADA" w:rsidP="008637F1">
      <w:pPr>
        <w:numPr>
          <w:ilvl w:val="2"/>
          <w:numId w:val="11"/>
        </w:numPr>
        <w:spacing w:before="0" w:after="0" w:line="200" w:lineRule="exact"/>
        <w:jc w:val="left"/>
        <w:rPr>
          <w:rFonts w:ascii="Times" w:hAnsi="Times"/>
          <w:lang w:val="en-US" w:eastAsia="ja-JP"/>
        </w:rPr>
      </w:pPr>
      <w:r w:rsidRPr="00CF2ADA">
        <w:rPr>
          <w:rFonts w:ascii="Times" w:hAnsi="Times"/>
          <w:lang w:eastAsia="ja-JP"/>
        </w:rPr>
        <w:t>FFS: Indication details</w:t>
      </w:r>
    </w:p>
    <w:p w14:paraId="08CE43D4" w14:textId="77777777" w:rsidR="00CF2ADA" w:rsidRPr="00CF2ADA" w:rsidRDefault="00CF2ADA" w:rsidP="008637F1">
      <w:pPr>
        <w:numPr>
          <w:ilvl w:val="3"/>
          <w:numId w:val="11"/>
        </w:numPr>
        <w:spacing w:before="0" w:after="0" w:line="200" w:lineRule="exact"/>
        <w:jc w:val="left"/>
        <w:rPr>
          <w:rFonts w:ascii="Times" w:hAnsi="Times"/>
          <w:lang w:val="en-US" w:eastAsia="ja-JP"/>
        </w:rPr>
      </w:pPr>
      <w:r w:rsidRPr="00CF2ADA">
        <w:rPr>
          <w:rFonts w:ascii="Times" w:hAnsi="Times"/>
          <w:lang w:eastAsia="ja-JP"/>
        </w:rPr>
        <w:t xml:space="preserve">E.g. explicit indication of RS port/resource ID, or implicitly derived </w:t>
      </w:r>
    </w:p>
    <w:p w14:paraId="6C0CCBD1" w14:textId="77777777" w:rsidR="00CF2ADA" w:rsidRPr="00CF2ADA" w:rsidRDefault="00CF2ADA" w:rsidP="008637F1">
      <w:pPr>
        <w:numPr>
          <w:ilvl w:val="1"/>
          <w:numId w:val="11"/>
        </w:numPr>
        <w:spacing w:before="0" w:after="0" w:line="200" w:lineRule="exact"/>
        <w:jc w:val="left"/>
        <w:rPr>
          <w:rFonts w:ascii="Times" w:hAnsi="Times"/>
          <w:lang w:val="en-US" w:eastAsia="ja-JP"/>
        </w:rPr>
      </w:pPr>
      <w:r w:rsidRPr="00CF2ADA">
        <w:rPr>
          <w:rFonts w:ascii="Times" w:hAnsi="Times"/>
          <w:lang w:eastAsia="ja-JP"/>
        </w:rPr>
        <w:t>FFS when the indication is applied (e.g., the indication is assumed only for the scheduled PDSCH or until next indication; when the above information is included, if there should be a scheduling/beam switch offset, etc.)</w:t>
      </w:r>
    </w:p>
    <w:p w14:paraId="41F40CC8" w14:textId="77777777" w:rsidR="00CF2ADA" w:rsidRPr="00CF2ADA" w:rsidRDefault="00CF2ADA" w:rsidP="008637F1">
      <w:pPr>
        <w:numPr>
          <w:ilvl w:val="1"/>
          <w:numId w:val="11"/>
        </w:numPr>
        <w:spacing w:before="0" w:after="0" w:line="200" w:lineRule="exact"/>
        <w:jc w:val="left"/>
        <w:rPr>
          <w:rFonts w:ascii="Times" w:hAnsi="Times"/>
          <w:lang w:val="en-US" w:eastAsia="ja-JP"/>
        </w:rPr>
      </w:pPr>
      <w:r w:rsidRPr="00CF2ADA">
        <w:rPr>
          <w:rFonts w:ascii="Times" w:hAnsi="Times"/>
          <w:lang w:eastAsia="ja-JP"/>
        </w:rPr>
        <w:t>FFS: Beam indication for receiving fall back unicast PDSCH (if supported)</w:t>
      </w:r>
    </w:p>
    <w:p w14:paraId="4A9B383C" w14:textId="77777777" w:rsidR="00CF2ADA" w:rsidRPr="00CF2ADA" w:rsidRDefault="00CF2ADA" w:rsidP="008637F1">
      <w:pPr>
        <w:numPr>
          <w:ilvl w:val="1"/>
          <w:numId w:val="11"/>
        </w:numPr>
        <w:spacing w:before="0" w:after="0" w:line="200" w:lineRule="exact"/>
        <w:jc w:val="left"/>
        <w:rPr>
          <w:rFonts w:ascii="Times" w:hAnsi="Times"/>
          <w:lang w:val="en-US" w:eastAsia="ja-JP"/>
        </w:rPr>
      </w:pPr>
      <w:r w:rsidRPr="00CF2ADA">
        <w:rPr>
          <w:rFonts w:ascii="Times" w:hAnsi="Times"/>
          <w:lang w:eastAsia="ja-JP"/>
        </w:rPr>
        <w:t>Note: related signalling is UE-specific</w:t>
      </w:r>
    </w:p>
    <w:p w14:paraId="3FC93EFF" w14:textId="77777777" w:rsidR="00CF2ADA" w:rsidRPr="00CF2ADA" w:rsidRDefault="00CF2ADA" w:rsidP="008637F1">
      <w:pPr>
        <w:numPr>
          <w:ilvl w:val="0"/>
          <w:numId w:val="11"/>
        </w:numPr>
        <w:spacing w:before="0" w:after="0" w:line="200" w:lineRule="exact"/>
        <w:jc w:val="left"/>
        <w:rPr>
          <w:rFonts w:ascii="Times" w:hAnsi="Times"/>
          <w:lang w:val="en-US" w:eastAsia="ja-JP"/>
        </w:rPr>
      </w:pPr>
      <w:r w:rsidRPr="00CF2ADA">
        <w:rPr>
          <w:rFonts w:ascii="Times" w:hAnsi="Times"/>
          <w:lang w:eastAsia="ja-JP"/>
        </w:rPr>
        <w:t>FFS: Beam indication (if needed) for receiving (UE-group) common PDSCH for RRC connected UE</w:t>
      </w:r>
    </w:p>
    <w:p w14:paraId="26829760" w14:textId="77777777" w:rsidR="00CF2ADA" w:rsidRPr="00CF2ADA" w:rsidRDefault="00CF2ADA" w:rsidP="008637F1">
      <w:pPr>
        <w:numPr>
          <w:ilvl w:val="0"/>
          <w:numId w:val="11"/>
        </w:numPr>
        <w:spacing w:before="0" w:after="0" w:line="200" w:lineRule="exact"/>
        <w:jc w:val="left"/>
        <w:rPr>
          <w:rFonts w:ascii="Times" w:hAnsi="Times"/>
          <w:lang w:val="en-US" w:eastAsia="ja-JP"/>
        </w:rPr>
      </w:pPr>
      <w:r w:rsidRPr="00CF2ADA">
        <w:rPr>
          <w:rFonts w:ascii="Times" w:hAnsi="Times"/>
          <w:lang w:eastAsia="ja-JP"/>
        </w:rPr>
        <w:t>Candidate signalling methods for beam indication for a NR-PDCCH (i.e. configuration method to monitor NR-PDCCH)</w:t>
      </w:r>
    </w:p>
    <w:p w14:paraId="7AF61670" w14:textId="77777777" w:rsidR="00CF2ADA" w:rsidRPr="00CF2ADA" w:rsidRDefault="00CF2ADA" w:rsidP="008637F1">
      <w:pPr>
        <w:numPr>
          <w:ilvl w:val="1"/>
          <w:numId w:val="11"/>
        </w:numPr>
        <w:spacing w:before="0" w:after="0" w:line="200" w:lineRule="exact"/>
        <w:jc w:val="left"/>
        <w:rPr>
          <w:rFonts w:ascii="Times" w:hAnsi="Times"/>
          <w:lang w:val="en-US" w:eastAsia="ja-JP"/>
        </w:rPr>
      </w:pPr>
      <w:r w:rsidRPr="00CF2ADA">
        <w:rPr>
          <w:rFonts w:ascii="Times" w:hAnsi="Times"/>
          <w:lang w:eastAsia="ja-JP"/>
        </w:rPr>
        <w:t>MAC CE signalling</w:t>
      </w:r>
    </w:p>
    <w:p w14:paraId="4DC7BB5A" w14:textId="77777777" w:rsidR="00CF2ADA" w:rsidRPr="00CF2ADA" w:rsidRDefault="00CF2ADA" w:rsidP="008637F1">
      <w:pPr>
        <w:numPr>
          <w:ilvl w:val="1"/>
          <w:numId w:val="11"/>
        </w:numPr>
        <w:spacing w:before="0" w:after="0" w:line="200" w:lineRule="exact"/>
        <w:jc w:val="left"/>
        <w:rPr>
          <w:rFonts w:ascii="Times" w:hAnsi="Times"/>
          <w:lang w:val="en-US" w:eastAsia="ja-JP"/>
        </w:rPr>
      </w:pPr>
      <w:r w:rsidRPr="00CF2ADA">
        <w:rPr>
          <w:rFonts w:ascii="Times" w:hAnsi="Times"/>
          <w:lang w:eastAsia="ja-JP"/>
        </w:rPr>
        <w:t>RRC signalling</w:t>
      </w:r>
    </w:p>
    <w:p w14:paraId="026B3E7F" w14:textId="77777777" w:rsidR="00CF2ADA" w:rsidRPr="00CF2ADA" w:rsidRDefault="00CF2ADA" w:rsidP="008637F1">
      <w:pPr>
        <w:numPr>
          <w:ilvl w:val="1"/>
          <w:numId w:val="11"/>
        </w:numPr>
        <w:spacing w:before="0" w:after="0" w:line="200" w:lineRule="exact"/>
        <w:jc w:val="left"/>
        <w:rPr>
          <w:rFonts w:ascii="Times" w:hAnsi="Times"/>
          <w:lang w:val="en-US" w:eastAsia="ja-JP"/>
        </w:rPr>
      </w:pPr>
      <w:r w:rsidRPr="00CF2ADA">
        <w:rPr>
          <w:rFonts w:ascii="Times" w:hAnsi="Times"/>
          <w:lang w:eastAsia="ja-JP"/>
        </w:rPr>
        <w:t>DCI signalling</w:t>
      </w:r>
    </w:p>
    <w:p w14:paraId="67493699" w14:textId="77777777" w:rsidR="00CF2ADA" w:rsidRPr="00CF2ADA" w:rsidRDefault="00CF2ADA" w:rsidP="008637F1">
      <w:pPr>
        <w:numPr>
          <w:ilvl w:val="1"/>
          <w:numId w:val="11"/>
        </w:numPr>
        <w:spacing w:before="0" w:after="0" w:line="200" w:lineRule="exact"/>
        <w:jc w:val="left"/>
        <w:rPr>
          <w:rFonts w:ascii="Times" w:hAnsi="Times"/>
          <w:lang w:val="en-US" w:eastAsia="ja-JP"/>
        </w:rPr>
      </w:pPr>
      <w:r w:rsidRPr="00CF2ADA">
        <w:rPr>
          <w:rFonts w:ascii="Times" w:hAnsi="Times"/>
          <w:lang w:eastAsia="ja-JP"/>
        </w:rPr>
        <w:t>Spec-transparent and/or implicit method</w:t>
      </w:r>
    </w:p>
    <w:p w14:paraId="7EC068B7" w14:textId="77777777" w:rsidR="00CF2ADA" w:rsidRPr="00CF2ADA" w:rsidRDefault="00CF2ADA" w:rsidP="008637F1">
      <w:pPr>
        <w:numPr>
          <w:ilvl w:val="1"/>
          <w:numId w:val="11"/>
        </w:numPr>
        <w:spacing w:before="0" w:after="0" w:line="200" w:lineRule="exact"/>
        <w:jc w:val="left"/>
        <w:rPr>
          <w:rFonts w:ascii="Times" w:hAnsi="Times"/>
          <w:lang w:val="en-US" w:eastAsia="ja-JP"/>
        </w:rPr>
      </w:pPr>
      <w:r w:rsidRPr="00CF2ADA">
        <w:rPr>
          <w:rFonts w:ascii="Times" w:hAnsi="Times"/>
          <w:lang w:eastAsia="ja-JP"/>
        </w:rPr>
        <w:t>Combination of the above</w:t>
      </w:r>
    </w:p>
    <w:p w14:paraId="07D6D127" w14:textId="77777777" w:rsidR="00CF2ADA" w:rsidRDefault="00CF2ADA" w:rsidP="00CF2ADA">
      <w:pPr>
        <w:spacing w:before="0" w:after="0" w:line="200" w:lineRule="exact"/>
        <w:ind w:left="0" w:firstLine="0"/>
        <w:jc w:val="left"/>
        <w:rPr>
          <w:b/>
          <w:lang w:val="en-US" w:eastAsia="ja-JP"/>
        </w:rPr>
      </w:pPr>
    </w:p>
    <w:p w14:paraId="3BB80ABE" w14:textId="5D5BDD95" w:rsidR="00565DB3" w:rsidRPr="00235C80" w:rsidRDefault="00565DB3" w:rsidP="00565DB3">
      <w:pPr>
        <w:ind w:left="0" w:firstLineChars="71" w:firstLine="142"/>
        <w:rPr>
          <w:rFonts w:eastAsia="Arial Unicode MS"/>
          <w:lang w:eastAsia="ko-KR"/>
        </w:rPr>
      </w:pPr>
      <w:r w:rsidRPr="00235C80">
        <w:rPr>
          <w:rFonts w:eastAsia="Arial Unicode MS"/>
          <w:lang w:eastAsia="ko-KR"/>
        </w:rPr>
        <w:t>In the RAN1 #88bis, the agreements of DL beam management were made as following:</w:t>
      </w:r>
    </w:p>
    <w:p w14:paraId="1744AFF5" w14:textId="77777777" w:rsidR="00565DB3" w:rsidRPr="00565DB3" w:rsidRDefault="00565DB3" w:rsidP="00565DB3">
      <w:pPr>
        <w:tabs>
          <w:tab w:val="left" w:pos="8513"/>
        </w:tabs>
        <w:spacing w:before="0" w:after="0" w:line="200" w:lineRule="exact"/>
        <w:ind w:left="1440" w:hanging="1440"/>
        <w:jc w:val="left"/>
        <w:rPr>
          <w:iCs/>
          <w:szCs w:val="24"/>
          <w:lang w:eastAsia="ja-JP"/>
        </w:rPr>
      </w:pPr>
      <w:r w:rsidRPr="00565DB3">
        <w:rPr>
          <w:rFonts w:hint="eastAsia"/>
          <w:iCs/>
          <w:szCs w:val="24"/>
          <w:highlight w:val="green"/>
          <w:lang w:eastAsia="ja-JP"/>
        </w:rPr>
        <w:t>Agreements:</w:t>
      </w:r>
    </w:p>
    <w:p w14:paraId="411F0FFD" w14:textId="77777777" w:rsidR="00565DB3" w:rsidRPr="00565DB3" w:rsidRDefault="00565DB3" w:rsidP="00565DB3">
      <w:pPr>
        <w:numPr>
          <w:ilvl w:val="0"/>
          <w:numId w:val="15"/>
        </w:numPr>
        <w:spacing w:before="0" w:after="0" w:line="200" w:lineRule="exact"/>
        <w:jc w:val="left"/>
        <w:rPr>
          <w:rFonts w:eastAsia="바탕"/>
          <w:szCs w:val="24"/>
          <w:lang w:eastAsia="x-none"/>
        </w:rPr>
      </w:pPr>
      <w:r w:rsidRPr="00565DB3">
        <w:rPr>
          <w:rFonts w:hint="eastAsia"/>
          <w:szCs w:val="24"/>
          <w:lang w:eastAsia="ja-JP"/>
        </w:rPr>
        <w:t>F</w:t>
      </w:r>
      <w:r w:rsidRPr="00565DB3">
        <w:rPr>
          <w:rFonts w:eastAsia="바탕" w:hint="eastAsia"/>
          <w:szCs w:val="24"/>
          <w:lang w:eastAsia="ja-JP"/>
        </w:rPr>
        <w:t>or UE RRC connected mode, periodic</w:t>
      </w:r>
      <w:r w:rsidRPr="00565DB3">
        <w:rPr>
          <w:rFonts w:eastAsia="바탕"/>
          <w:szCs w:val="24"/>
          <w:lang w:eastAsia="ja-JP"/>
        </w:rPr>
        <w:t xml:space="preserve"> </w:t>
      </w:r>
      <w:r w:rsidRPr="00565DB3">
        <w:rPr>
          <w:rFonts w:eastAsia="바탕" w:hint="eastAsia"/>
          <w:szCs w:val="24"/>
          <w:lang w:eastAsia="ja-JP"/>
        </w:rPr>
        <w:t>signal</w:t>
      </w:r>
      <w:r w:rsidRPr="00565DB3">
        <w:rPr>
          <w:rFonts w:eastAsia="바탕"/>
          <w:szCs w:val="24"/>
          <w:lang w:eastAsia="x-none"/>
        </w:rPr>
        <w:t xml:space="preserve"> is supported</w:t>
      </w:r>
      <w:r w:rsidRPr="00565DB3">
        <w:rPr>
          <w:rFonts w:eastAsia="바탕"/>
          <w:szCs w:val="24"/>
          <w:lang w:eastAsia="ja-JP"/>
        </w:rPr>
        <w:t xml:space="preserve"> </w:t>
      </w:r>
      <w:r w:rsidRPr="00565DB3">
        <w:rPr>
          <w:rFonts w:eastAsia="바탕" w:hint="eastAsia"/>
          <w:szCs w:val="24"/>
          <w:lang w:eastAsia="ja-JP"/>
        </w:rPr>
        <w:t xml:space="preserve">at least </w:t>
      </w:r>
      <w:r w:rsidRPr="00565DB3">
        <w:rPr>
          <w:rFonts w:eastAsia="바탕"/>
          <w:szCs w:val="24"/>
          <w:lang w:eastAsia="x-none"/>
        </w:rPr>
        <w:t>for</w:t>
      </w:r>
      <w:r w:rsidRPr="00565DB3">
        <w:rPr>
          <w:rFonts w:eastAsia="바탕"/>
          <w:szCs w:val="24"/>
          <w:lang w:eastAsia="ja-JP"/>
        </w:rPr>
        <w:t xml:space="preserve"> </w:t>
      </w:r>
      <w:r w:rsidRPr="00565DB3">
        <w:rPr>
          <w:rFonts w:eastAsia="바탕" w:hint="eastAsia"/>
          <w:szCs w:val="24"/>
          <w:lang w:eastAsia="ja-JP"/>
        </w:rPr>
        <w:t xml:space="preserve">P1 </w:t>
      </w:r>
      <w:r w:rsidRPr="00565DB3">
        <w:rPr>
          <w:rFonts w:eastAsia="바탕"/>
          <w:szCs w:val="24"/>
          <w:lang w:eastAsia="ja-JP"/>
        </w:rPr>
        <w:t>procedure</w:t>
      </w:r>
      <w:r w:rsidRPr="00565DB3">
        <w:rPr>
          <w:rFonts w:eastAsia="바탕" w:hint="eastAsia"/>
          <w:szCs w:val="24"/>
          <w:lang w:eastAsia="ja-JP"/>
        </w:rPr>
        <w:t xml:space="preserve"> (</w:t>
      </w:r>
      <w:r w:rsidRPr="00565DB3">
        <w:rPr>
          <w:rFonts w:eastAsia="바탕"/>
          <w:szCs w:val="24"/>
          <w:lang w:eastAsia="x-none"/>
        </w:rPr>
        <w:t>Tx/Rx beam alignmen</w:t>
      </w:r>
      <w:r w:rsidRPr="00565DB3">
        <w:rPr>
          <w:rFonts w:eastAsia="바탕"/>
          <w:szCs w:val="24"/>
          <w:lang w:eastAsia="ja-JP"/>
        </w:rPr>
        <w:t>t</w:t>
      </w:r>
      <w:r w:rsidRPr="00565DB3">
        <w:rPr>
          <w:rFonts w:eastAsia="바탕" w:hint="eastAsia"/>
          <w:szCs w:val="24"/>
          <w:lang w:eastAsia="ja-JP"/>
        </w:rPr>
        <w:t>) using following options</w:t>
      </w:r>
      <w:r w:rsidRPr="00565DB3">
        <w:rPr>
          <w:rFonts w:hint="eastAsia"/>
          <w:szCs w:val="24"/>
          <w:lang w:eastAsia="ja-JP"/>
        </w:rPr>
        <w:t xml:space="preserve"> in addition to </w:t>
      </w:r>
      <w:r w:rsidRPr="00565DB3">
        <w:rPr>
          <w:rFonts w:eastAsia="바탕" w:hint="eastAsia"/>
          <w:szCs w:val="24"/>
          <w:lang w:eastAsia="ja-JP"/>
        </w:rPr>
        <w:t>UE-specifically configured CSI-RS. Down selection fr</w:t>
      </w:r>
      <w:r w:rsidRPr="00565DB3">
        <w:rPr>
          <w:rFonts w:hint="eastAsia"/>
          <w:szCs w:val="24"/>
          <w:lang w:eastAsia="ja-JP"/>
        </w:rPr>
        <w:t>o</w:t>
      </w:r>
      <w:r w:rsidRPr="00565DB3">
        <w:rPr>
          <w:rFonts w:eastAsia="바탕" w:hint="eastAsia"/>
          <w:szCs w:val="24"/>
          <w:lang w:eastAsia="ja-JP"/>
        </w:rPr>
        <w:t>m following options will be conducted in the next meeting.</w:t>
      </w:r>
    </w:p>
    <w:p w14:paraId="5FB52969" w14:textId="77777777" w:rsidR="00565DB3" w:rsidRPr="00565DB3" w:rsidRDefault="00565DB3" w:rsidP="00565DB3">
      <w:pPr>
        <w:numPr>
          <w:ilvl w:val="1"/>
          <w:numId w:val="15"/>
        </w:numPr>
        <w:spacing w:before="0" w:after="0" w:line="200" w:lineRule="exact"/>
        <w:jc w:val="left"/>
        <w:rPr>
          <w:rFonts w:eastAsia="바탕"/>
          <w:szCs w:val="24"/>
          <w:lang w:eastAsia="x-none"/>
        </w:rPr>
      </w:pPr>
      <w:r w:rsidRPr="00565DB3">
        <w:rPr>
          <w:rFonts w:eastAsia="바탕" w:hint="eastAsia"/>
          <w:szCs w:val="24"/>
          <w:lang w:eastAsia="ja-JP"/>
        </w:rPr>
        <w:t>Opt. 1: SS blocks</w:t>
      </w:r>
    </w:p>
    <w:p w14:paraId="44028C71" w14:textId="77777777" w:rsidR="00565DB3" w:rsidRPr="00565DB3" w:rsidRDefault="00565DB3" w:rsidP="00565DB3">
      <w:pPr>
        <w:numPr>
          <w:ilvl w:val="1"/>
          <w:numId w:val="15"/>
        </w:numPr>
        <w:spacing w:before="0" w:after="0" w:line="200" w:lineRule="exact"/>
        <w:jc w:val="left"/>
        <w:rPr>
          <w:rFonts w:eastAsia="바탕"/>
          <w:szCs w:val="24"/>
          <w:lang w:eastAsia="x-none"/>
        </w:rPr>
      </w:pPr>
      <w:r w:rsidRPr="00565DB3">
        <w:rPr>
          <w:rFonts w:eastAsia="바탕" w:hint="eastAsia"/>
          <w:szCs w:val="24"/>
          <w:lang w:eastAsia="ja-JP"/>
        </w:rPr>
        <w:t>Opt. 2: Cell-specifically</w:t>
      </w:r>
      <w:r w:rsidRPr="00565DB3">
        <w:rPr>
          <w:rFonts w:hint="eastAsia"/>
          <w:szCs w:val="24"/>
          <w:lang w:eastAsia="ja-JP"/>
        </w:rPr>
        <w:t xml:space="preserve"> </w:t>
      </w:r>
      <w:r w:rsidRPr="00565DB3">
        <w:rPr>
          <w:rFonts w:eastAsia="바탕" w:hint="eastAsia"/>
          <w:szCs w:val="24"/>
          <w:lang w:eastAsia="ja-JP"/>
        </w:rPr>
        <w:t>configured CSI-RS</w:t>
      </w:r>
    </w:p>
    <w:p w14:paraId="30D2A916" w14:textId="77777777" w:rsidR="00565DB3" w:rsidRPr="00565DB3" w:rsidRDefault="00565DB3" w:rsidP="00565DB3">
      <w:pPr>
        <w:numPr>
          <w:ilvl w:val="2"/>
          <w:numId w:val="15"/>
        </w:numPr>
        <w:spacing w:before="0" w:after="0" w:line="200" w:lineRule="exact"/>
        <w:jc w:val="left"/>
        <w:rPr>
          <w:rFonts w:eastAsia="바탕"/>
          <w:szCs w:val="24"/>
          <w:lang w:eastAsia="x-none"/>
        </w:rPr>
      </w:pPr>
      <w:r w:rsidRPr="00565DB3">
        <w:rPr>
          <w:rFonts w:hint="eastAsia"/>
          <w:szCs w:val="24"/>
          <w:lang w:eastAsia="ja-JP"/>
        </w:rPr>
        <w:t>Configuration of CSI-RS is obtained from the broadcast message (e.g., MIB, SIB)</w:t>
      </w:r>
    </w:p>
    <w:p w14:paraId="4C719042" w14:textId="12912556" w:rsidR="00565DB3" w:rsidRPr="00565DB3" w:rsidRDefault="00565DB3" w:rsidP="00565DB3">
      <w:pPr>
        <w:numPr>
          <w:ilvl w:val="1"/>
          <w:numId w:val="15"/>
        </w:numPr>
        <w:spacing w:before="0" w:after="0" w:line="200" w:lineRule="exact"/>
        <w:jc w:val="left"/>
        <w:rPr>
          <w:rFonts w:eastAsia="바탕"/>
          <w:szCs w:val="24"/>
          <w:lang w:eastAsia="x-none"/>
        </w:rPr>
      </w:pPr>
      <w:r w:rsidRPr="00565DB3">
        <w:rPr>
          <w:rFonts w:eastAsia="바탕" w:hint="eastAsia"/>
          <w:szCs w:val="24"/>
          <w:lang w:eastAsia="ja-JP"/>
        </w:rPr>
        <w:t xml:space="preserve">Opt. </w:t>
      </w:r>
      <w:r w:rsidRPr="00565DB3">
        <w:rPr>
          <w:rFonts w:hint="eastAsia"/>
          <w:szCs w:val="24"/>
          <w:lang w:eastAsia="ja-JP"/>
        </w:rPr>
        <w:t>3</w:t>
      </w:r>
      <w:r w:rsidRPr="00565DB3">
        <w:rPr>
          <w:rFonts w:eastAsia="바탕" w:hint="eastAsia"/>
          <w:szCs w:val="24"/>
          <w:lang w:eastAsia="ja-JP"/>
        </w:rPr>
        <w:t xml:space="preserve">: </w:t>
      </w:r>
      <w:r w:rsidRPr="00565DB3">
        <w:rPr>
          <w:rFonts w:hint="eastAsia"/>
          <w:szCs w:val="24"/>
          <w:lang w:eastAsia="ja-JP"/>
        </w:rPr>
        <w:t>No additional option</w:t>
      </w:r>
    </w:p>
    <w:p w14:paraId="0ECCAED9" w14:textId="77777777" w:rsidR="00565DB3" w:rsidRPr="00565DB3" w:rsidRDefault="00565DB3" w:rsidP="00565DB3">
      <w:pPr>
        <w:spacing w:before="0" w:after="0" w:line="200" w:lineRule="exact"/>
        <w:ind w:left="1440" w:hanging="1440"/>
        <w:jc w:val="left"/>
        <w:rPr>
          <w:rFonts w:ascii="Times" w:hAnsi="Times"/>
          <w:b/>
          <w:lang w:eastAsia="ja-JP"/>
        </w:rPr>
      </w:pPr>
      <w:r w:rsidRPr="00565DB3">
        <w:rPr>
          <w:rFonts w:ascii="Times" w:hAnsi="Times"/>
          <w:highlight w:val="green"/>
          <w:lang w:eastAsia="ja-JP"/>
        </w:rPr>
        <w:t>Agreements</w:t>
      </w:r>
      <w:r w:rsidRPr="00565DB3">
        <w:rPr>
          <w:rFonts w:ascii="Times" w:hAnsi="Times"/>
          <w:b/>
          <w:lang w:eastAsia="ja-JP"/>
        </w:rPr>
        <w:t>:</w:t>
      </w:r>
    </w:p>
    <w:p w14:paraId="5D5C6B29" w14:textId="77777777" w:rsidR="00565DB3" w:rsidRPr="00565DB3" w:rsidRDefault="00565DB3" w:rsidP="00565DB3">
      <w:pPr>
        <w:numPr>
          <w:ilvl w:val="0"/>
          <w:numId w:val="16"/>
        </w:numPr>
        <w:spacing w:before="0" w:after="0" w:line="200" w:lineRule="exact"/>
        <w:jc w:val="left"/>
        <w:rPr>
          <w:rFonts w:ascii="Times" w:hAnsi="Times"/>
          <w:lang w:val="en-US" w:eastAsia="ja-JP"/>
        </w:rPr>
      </w:pPr>
      <w:r w:rsidRPr="00565DB3">
        <w:rPr>
          <w:rFonts w:ascii="Times" w:hAnsi="Times"/>
          <w:lang w:val="en-US" w:eastAsia="ja-JP"/>
        </w:rPr>
        <w:t>Aim for low-overhead indication for spatial QCL assumption to assist UE-side beamforming/receiving</w:t>
      </w:r>
    </w:p>
    <w:p w14:paraId="75205757" w14:textId="45CD64B7" w:rsidR="00565DB3" w:rsidRPr="00565DB3" w:rsidRDefault="00565DB3" w:rsidP="00565DB3">
      <w:pPr>
        <w:numPr>
          <w:ilvl w:val="1"/>
          <w:numId w:val="16"/>
        </w:numPr>
        <w:spacing w:before="0" w:after="0" w:line="200" w:lineRule="exact"/>
        <w:jc w:val="left"/>
        <w:rPr>
          <w:rFonts w:ascii="Times" w:hAnsi="Times"/>
          <w:lang w:val="en-US" w:eastAsia="ja-JP"/>
        </w:rPr>
      </w:pPr>
      <w:r w:rsidRPr="00565DB3">
        <w:rPr>
          <w:rFonts w:ascii="Times" w:hAnsi="Times"/>
          <w:lang w:val="en-US" w:eastAsia="ja-JP"/>
        </w:rPr>
        <w:t>FFS details (e.g., tag-based where the tag refers to previous CSI-RS resources, BPL-based, referring to previous measurement reports, indication one resource (set) out of multiple resource (set)s configured by RRC, CSI-RS resource/port index based, etc.)</w:t>
      </w:r>
    </w:p>
    <w:p w14:paraId="180350A6" w14:textId="77777777" w:rsidR="00565DB3" w:rsidRPr="00565DB3" w:rsidRDefault="00565DB3" w:rsidP="00565DB3">
      <w:pPr>
        <w:spacing w:before="0" w:after="0" w:line="200" w:lineRule="exact"/>
        <w:ind w:left="1440" w:hanging="1440"/>
        <w:jc w:val="left"/>
        <w:rPr>
          <w:rFonts w:ascii="Times" w:hAnsi="Times"/>
          <w:lang w:eastAsia="ja-JP"/>
        </w:rPr>
      </w:pPr>
      <w:r w:rsidRPr="00565DB3">
        <w:rPr>
          <w:rFonts w:ascii="Times" w:hAnsi="Times"/>
          <w:highlight w:val="green"/>
          <w:lang w:eastAsia="ja-JP"/>
        </w:rPr>
        <w:t>Agreements</w:t>
      </w:r>
      <w:r w:rsidRPr="00565DB3">
        <w:rPr>
          <w:rFonts w:ascii="Times" w:hAnsi="Times"/>
          <w:lang w:eastAsia="ja-JP"/>
        </w:rPr>
        <w:t>:</w:t>
      </w:r>
    </w:p>
    <w:p w14:paraId="5239C100" w14:textId="77777777" w:rsidR="00565DB3" w:rsidRPr="00565DB3" w:rsidRDefault="00565DB3" w:rsidP="00565DB3">
      <w:pPr>
        <w:numPr>
          <w:ilvl w:val="0"/>
          <w:numId w:val="16"/>
        </w:numPr>
        <w:spacing w:before="0" w:after="0" w:line="200" w:lineRule="exact"/>
        <w:jc w:val="left"/>
        <w:rPr>
          <w:rFonts w:ascii="Times" w:eastAsia="바탕" w:hAnsi="Times"/>
        </w:rPr>
      </w:pPr>
      <w:r w:rsidRPr="00565DB3">
        <w:rPr>
          <w:rFonts w:ascii="Times" w:eastAsia="바탕" w:hAnsi="Times"/>
          <w:lang w:val="en-US" w:eastAsia="ja-JP"/>
        </w:rPr>
        <w:t>For beam reporting, companies are encouraged to perform detailed analysis w.r.t. comparing Alt 1 and Alt 2, particularly considering the overhead (feedback overhead, signaling overhead, etc.), performance, flexibility in operation, etc.</w:t>
      </w:r>
    </w:p>
    <w:p w14:paraId="0CAE0EE5" w14:textId="77777777" w:rsidR="00565DB3" w:rsidRPr="00565DB3" w:rsidRDefault="00565DB3" w:rsidP="00565DB3">
      <w:pPr>
        <w:numPr>
          <w:ilvl w:val="1"/>
          <w:numId w:val="16"/>
        </w:numPr>
        <w:spacing w:before="0" w:after="0" w:line="200" w:lineRule="exact"/>
        <w:jc w:val="left"/>
        <w:rPr>
          <w:rFonts w:ascii="Times" w:eastAsia="바탕" w:hAnsi="Times"/>
        </w:rPr>
      </w:pPr>
      <w:r w:rsidRPr="00565DB3">
        <w:rPr>
          <w:rFonts w:ascii="Times" w:eastAsia="바탕" w:hAnsi="Times"/>
          <w:lang w:val="en-US" w:eastAsia="ja-JP"/>
        </w:rPr>
        <w:t>Aim to down-select one of the two alternative s with the possibility of merging into a single alternative (if so, the corresponding analysis) at next meeting</w:t>
      </w:r>
    </w:p>
    <w:p w14:paraId="0C7E1E44" w14:textId="77777777" w:rsidR="00565DB3" w:rsidRPr="00565DB3" w:rsidRDefault="00565DB3" w:rsidP="00565DB3">
      <w:pPr>
        <w:numPr>
          <w:ilvl w:val="1"/>
          <w:numId w:val="16"/>
        </w:numPr>
        <w:spacing w:before="0" w:after="0" w:line="200" w:lineRule="exact"/>
        <w:jc w:val="left"/>
        <w:rPr>
          <w:rFonts w:ascii="Times" w:eastAsia="바탕" w:hAnsi="Times"/>
        </w:rPr>
      </w:pPr>
      <w:r w:rsidRPr="00565DB3">
        <w:rPr>
          <w:rFonts w:ascii="Times" w:eastAsia="바탕" w:hAnsi="Times"/>
          <w:lang w:val="en-US" w:eastAsia="ja-JP"/>
        </w:rPr>
        <w:t>Each company to state the assumed UE implementation in the analysis</w:t>
      </w:r>
    </w:p>
    <w:p w14:paraId="7755185A" w14:textId="77777777" w:rsidR="000B741C" w:rsidRPr="0033033B" w:rsidRDefault="000B741C" w:rsidP="000B741C">
      <w:pPr>
        <w:spacing w:line="200" w:lineRule="exact"/>
        <w:ind w:left="0" w:firstLine="0"/>
        <w:contextualSpacing/>
        <w:rPr>
          <w:lang w:val="en-US" w:eastAsia="ja-JP"/>
        </w:rPr>
      </w:pPr>
      <w:r w:rsidRPr="0033033B">
        <w:rPr>
          <w:highlight w:val="green"/>
          <w:lang w:val="en-US" w:eastAsia="ja-JP"/>
        </w:rPr>
        <w:t>Agreements</w:t>
      </w:r>
      <w:r w:rsidRPr="0033033B">
        <w:rPr>
          <w:lang w:val="en-US" w:eastAsia="ja-JP"/>
        </w:rPr>
        <w:t>:</w:t>
      </w:r>
    </w:p>
    <w:p w14:paraId="16942DC8" w14:textId="77777777" w:rsidR="000B741C" w:rsidRPr="0033033B" w:rsidRDefault="000B741C" w:rsidP="000B741C">
      <w:pPr>
        <w:numPr>
          <w:ilvl w:val="0"/>
          <w:numId w:val="17"/>
        </w:numPr>
        <w:spacing w:before="0" w:after="0" w:line="200" w:lineRule="exact"/>
        <w:contextualSpacing/>
        <w:jc w:val="left"/>
        <w:rPr>
          <w:lang w:val="en-US" w:eastAsia="ja-JP"/>
        </w:rPr>
      </w:pPr>
      <w:r w:rsidRPr="0033033B">
        <w:rPr>
          <w:lang w:eastAsia="ja-JP"/>
        </w:rPr>
        <w:t>Study whether or not support mechanism for UE to provide L1/L2 reports based on SS-block measurements for beam management</w:t>
      </w:r>
    </w:p>
    <w:p w14:paraId="4DAD1983" w14:textId="77777777" w:rsidR="000B741C" w:rsidRPr="0033033B" w:rsidRDefault="000B741C" w:rsidP="000B741C">
      <w:pPr>
        <w:numPr>
          <w:ilvl w:val="1"/>
          <w:numId w:val="17"/>
        </w:numPr>
        <w:spacing w:before="0" w:after="0" w:line="200" w:lineRule="exact"/>
        <w:contextualSpacing/>
        <w:jc w:val="left"/>
        <w:rPr>
          <w:lang w:val="en-US" w:eastAsia="ja-JP"/>
        </w:rPr>
      </w:pPr>
      <w:r w:rsidRPr="0033033B">
        <w:rPr>
          <w:lang w:eastAsia="ja-JP"/>
        </w:rPr>
        <w:t>FFS which channels/signals in SS-block for measurement</w:t>
      </w:r>
    </w:p>
    <w:p w14:paraId="04B897DA" w14:textId="77777777" w:rsidR="000B741C" w:rsidRPr="0033033B" w:rsidRDefault="000B741C" w:rsidP="000B741C">
      <w:pPr>
        <w:numPr>
          <w:ilvl w:val="1"/>
          <w:numId w:val="17"/>
        </w:numPr>
        <w:spacing w:before="0" w:after="0" w:line="200" w:lineRule="exact"/>
        <w:contextualSpacing/>
        <w:jc w:val="left"/>
        <w:rPr>
          <w:lang w:val="en-US" w:eastAsia="ja-JP"/>
        </w:rPr>
      </w:pPr>
      <w:r w:rsidRPr="0033033B">
        <w:rPr>
          <w:lang w:eastAsia="ja-JP"/>
        </w:rPr>
        <w:t>Especially in light of L3-RSRP</w:t>
      </w:r>
    </w:p>
    <w:p w14:paraId="38A630D5" w14:textId="77777777" w:rsidR="000B741C" w:rsidRPr="0033033B" w:rsidRDefault="000B741C" w:rsidP="000B741C">
      <w:pPr>
        <w:numPr>
          <w:ilvl w:val="1"/>
          <w:numId w:val="17"/>
        </w:numPr>
        <w:spacing w:before="0" w:after="0" w:line="200" w:lineRule="exact"/>
        <w:contextualSpacing/>
        <w:jc w:val="left"/>
        <w:rPr>
          <w:lang w:val="en-US" w:eastAsia="ja-JP"/>
        </w:rPr>
      </w:pPr>
      <w:r w:rsidRPr="0033033B">
        <w:rPr>
          <w:lang w:val="en-US" w:eastAsia="ja-JP"/>
        </w:rPr>
        <w:lastRenderedPageBreak/>
        <w:t>Study further whether or not to have a unified format for L1-RSRP measurement report of SS-block and CSI-RS</w:t>
      </w:r>
    </w:p>
    <w:p w14:paraId="1CD2653C" w14:textId="77777777" w:rsidR="00565DB3" w:rsidRPr="000B741C" w:rsidRDefault="00565DB3" w:rsidP="00CF2ADA">
      <w:pPr>
        <w:spacing w:before="0" w:after="0" w:line="200" w:lineRule="exact"/>
        <w:ind w:left="0" w:firstLine="0"/>
        <w:jc w:val="left"/>
        <w:rPr>
          <w:b/>
          <w:lang w:val="en-US" w:eastAsia="ja-JP"/>
        </w:rPr>
      </w:pPr>
    </w:p>
    <w:p w14:paraId="01F9D8E1" w14:textId="6CCF4851" w:rsidR="00CF2ADA" w:rsidRDefault="00CF2ADA" w:rsidP="00CF2ADA">
      <w:pPr>
        <w:pStyle w:val="1"/>
        <w:rPr>
          <w:rFonts w:ascii="Times New Roman" w:eastAsiaTheme="minorEastAsia" w:hAnsi="Times New Roman"/>
          <w:b/>
          <w:lang w:val="en-US" w:eastAsia="ko-KR"/>
        </w:rPr>
      </w:pPr>
      <w:r>
        <w:rPr>
          <w:rFonts w:ascii="Times New Roman" w:eastAsiaTheme="minorEastAsia" w:hAnsi="Times New Roman" w:hint="eastAsia"/>
          <w:b/>
          <w:lang w:val="en-US" w:eastAsia="ko-KR"/>
        </w:rPr>
        <w:t xml:space="preserve">Discussion on DL beam management </w:t>
      </w:r>
      <w:r w:rsidR="00B5175E">
        <w:rPr>
          <w:rFonts w:ascii="Times New Roman" w:eastAsiaTheme="minorEastAsia" w:hAnsi="Times New Roman"/>
          <w:b/>
          <w:lang w:val="en-US" w:eastAsia="ko-KR"/>
        </w:rPr>
        <w:t>details</w:t>
      </w:r>
    </w:p>
    <w:p w14:paraId="19FD176F" w14:textId="77777777" w:rsidR="00CF2ADA" w:rsidRPr="00CF2ADA" w:rsidRDefault="00CF2ADA" w:rsidP="00CF2ADA">
      <w:pPr>
        <w:ind w:left="0" w:firstLineChars="50" w:firstLine="100"/>
        <w:rPr>
          <w:rFonts w:eastAsiaTheme="minorEastAsia"/>
          <w:lang w:eastAsia="ko-KR"/>
        </w:rPr>
      </w:pPr>
      <w:r w:rsidRPr="00CF2ADA">
        <w:rPr>
          <w:rFonts w:eastAsiaTheme="minorEastAsia"/>
          <w:lang w:eastAsia="ko-KR"/>
        </w:rPr>
        <w:t xml:space="preserve">It was agreed that </w:t>
      </w:r>
      <w:r w:rsidRPr="00F127AD">
        <w:rPr>
          <w:rFonts w:eastAsiaTheme="minorEastAsia"/>
          <w:lang w:eastAsia="ko-KR"/>
        </w:rPr>
        <w:t>CSI-RS</w:t>
      </w:r>
      <w:r w:rsidRPr="00CF2ADA">
        <w:rPr>
          <w:rFonts w:eastAsiaTheme="minorEastAsia"/>
          <w:lang w:eastAsia="ko-KR"/>
        </w:rPr>
        <w:t xml:space="preserve"> supports beam management for NR, so that CSI-RS design should take analog beamforming aspects into account. Design requirement of CSI-RS for beam management and CSI-RS for CSI acquisition could be quite different in aspects of number of ports, time/frequency density, port multiplexing method and so on. Therefore, it would be necessary to design CSI-RS for beam management (i.e. CSI-RS type B) separately from the CSI-RS for CSI acquisition (i.e. CSI-RS type A). Main purpose of CSI-RS type A is the DL link adaptation analogous to LTE CSI-RS, and the main purpose of CSI-RS type B is the DL Tx/Rx beam management which does not necessarily require measurement accuracy for link adaptation so that CSI-RS type B could be sparser than CSI-RS type A from frequency density perspective at least. CSI-RS type B however may need to support transmission of more RSs within a slot to allow measurements of a large set of {Tx beam, Rx beam} hypothesis.</w:t>
      </w:r>
    </w:p>
    <w:p w14:paraId="1D78B719" w14:textId="40C65590" w:rsidR="00CF2ADA" w:rsidRPr="00CF2ADA" w:rsidRDefault="00CF2ADA" w:rsidP="0024380E">
      <w:pPr>
        <w:ind w:left="0" w:firstLineChars="50" w:firstLine="100"/>
        <w:rPr>
          <w:rFonts w:eastAsiaTheme="minorEastAsia"/>
          <w:lang w:eastAsia="ko-KR"/>
        </w:rPr>
      </w:pPr>
      <w:r w:rsidRPr="00CF2ADA">
        <w:rPr>
          <w:rFonts w:eastAsiaTheme="minorEastAsia"/>
          <w:lang w:eastAsia="ko-KR"/>
        </w:rPr>
        <w:t xml:space="preserve">From unified CSI acquisition and beam management framework perspective, however, both CSI-RS types could be included in </w:t>
      </w:r>
      <w:r w:rsidR="002D3D10">
        <w:rPr>
          <w:rFonts w:eastAsiaTheme="minorEastAsia"/>
          <w:lang w:eastAsia="ko-KR"/>
        </w:rPr>
        <w:t>r</w:t>
      </w:r>
      <w:r w:rsidRPr="00CF2ADA">
        <w:rPr>
          <w:rFonts w:eastAsiaTheme="minorEastAsia"/>
          <w:lang w:eastAsia="ko-KR"/>
        </w:rPr>
        <w:t xml:space="preserve">esource setting, and then different </w:t>
      </w:r>
      <w:r w:rsidR="002D3D10">
        <w:rPr>
          <w:rFonts w:eastAsiaTheme="minorEastAsia"/>
          <w:lang w:eastAsia="ko-KR"/>
        </w:rPr>
        <w:t>r</w:t>
      </w:r>
      <w:r w:rsidRPr="00CF2ADA">
        <w:rPr>
          <w:rFonts w:eastAsiaTheme="minorEastAsia"/>
          <w:lang w:eastAsia="ko-KR"/>
        </w:rPr>
        <w:t xml:space="preserve">eporting setting can be associated separately, i.e. one for conventional CSI reporting and the other for beam reporting. </w:t>
      </w:r>
    </w:p>
    <w:p w14:paraId="3B14EF48" w14:textId="20664CE0" w:rsidR="00CF2ADA" w:rsidRPr="00323976" w:rsidRDefault="00CF2ADA" w:rsidP="00CF2ADA">
      <w:pPr>
        <w:ind w:left="0" w:firstLine="0"/>
        <w:rPr>
          <w:rFonts w:eastAsiaTheme="minorEastAsia"/>
          <w:b/>
          <w:bCs/>
          <w:sz w:val="22"/>
          <w:szCs w:val="22"/>
          <w:lang w:val="en-US" w:eastAsia="ko-KR"/>
        </w:rPr>
      </w:pPr>
      <w:r w:rsidRPr="00323976">
        <w:rPr>
          <w:rFonts w:eastAsiaTheme="minorEastAsia"/>
          <w:b/>
          <w:i/>
          <w:sz w:val="22"/>
          <w:szCs w:val="22"/>
          <w:lang w:val="en-US" w:eastAsia="ko-KR"/>
        </w:rPr>
        <w:t xml:space="preserve">Proposal </w:t>
      </w:r>
      <w:r w:rsidR="00323976" w:rsidRPr="00323976">
        <w:rPr>
          <w:rFonts w:eastAsiaTheme="minorEastAsia"/>
          <w:b/>
          <w:i/>
          <w:sz w:val="22"/>
          <w:szCs w:val="22"/>
          <w:lang w:val="en-US" w:eastAsia="ko-KR"/>
        </w:rPr>
        <w:t>#</w:t>
      </w:r>
      <w:r w:rsidRPr="00323976">
        <w:rPr>
          <w:rFonts w:eastAsiaTheme="minorEastAsia" w:hint="eastAsia"/>
          <w:b/>
          <w:i/>
          <w:sz w:val="22"/>
          <w:szCs w:val="22"/>
          <w:lang w:val="en-US" w:eastAsia="ko-KR"/>
        </w:rPr>
        <w:t>1</w:t>
      </w:r>
      <w:r w:rsidRPr="00323976">
        <w:rPr>
          <w:rFonts w:eastAsiaTheme="minorEastAsia"/>
          <w:b/>
          <w:sz w:val="22"/>
          <w:szCs w:val="22"/>
          <w:lang w:val="en-US" w:eastAsia="ko-KR"/>
        </w:rPr>
        <w:t>: NR should consider designing two types of NZP CSI-RS separately</w:t>
      </w:r>
      <w:r w:rsidRPr="00323976">
        <w:rPr>
          <w:rFonts w:eastAsiaTheme="minorEastAsia"/>
          <w:b/>
          <w:bCs/>
          <w:sz w:val="22"/>
          <w:szCs w:val="22"/>
          <w:lang w:val="en-US" w:eastAsia="ko-KR"/>
        </w:rPr>
        <w:t>.</w:t>
      </w:r>
    </w:p>
    <w:p w14:paraId="2606A5FF" w14:textId="77777777" w:rsidR="00CF2ADA" w:rsidRPr="00323976" w:rsidRDefault="00CF2ADA" w:rsidP="008637F1">
      <w:pPr>
        <w:numPr>
          <w:ilvl w:val="0"/>
          <w:numId w:val="12"/>
        </w:numPr>
        <w:rPr>
          <w:rFonts w:eastAsiaTheme="minorEastAsia"/>
          <w:b/>
          <w:lang w:val="en-US" w:eastAsia="ko-KR"/>
        </w:rPr>
      </w:pPr>
      <w:r w:rsidRPr="00323976">
        <w:rPr>
          <w:rFonts w:eastAsiaTheme="minorEastAsia"/>
          <w:b/>
          <w:bCs/>
          <w:lang w:val="en-US" w:eastAsia="ko-KR"/>
        </w:rPr>
        <w:t>CSI-RS type A: mainly for DL link adaptation</w:t>
      </w:r>
    </w:p>
    <w:p w14:paraId="4200C16A" w14:textId="681AFCAE" w:rsidR="00CF2ADA" w:rsidRPr="00323976" w:rsidRDefault="00CF2ADA" w:rsidP="008637F1">
      <w:pPr>
        <w:numPr>
          <w:ilvl w:val="0"/>
          <w:numId w:val="12"/>
        </w:numPr>
        <w:rPr>
          <w:rFonts w:eastAsiaTheme="minorEastAsia"/>
          <w:b/>
          <w:lang w:val="en-US" w:eastAsia="ko-KR"/>
        </w:rPr>
      </w:pPr>
      <w:r w:rsidRPr="00323976">
        <w:rPr>
          <w:rFonts w:eastAsiaTheme="minorEastAsia"/>
          <w:b/>
          <w:bCs/>
          <w:lang w:val="en-US" w:eastAsia="ko-KR"/>
        </w:rPr>
        <w:t>CSI-RS type B: mainly for DL beam management</w:t>
      </w:r>
    </w:p>
    <w:p w14:paraId="5AFFEC37" w14:textId="77777777" w:rsidR="00CF2ADA" w:rsidRPr="00413DC8" w:rsidRDefault="00CF2ADA" w:rsidP="00CF2ADA">
      <w:pPr>
        <w:ind w:left="0" w:firstLine="0"/>
        <w:rPr>
          <w:rFonts w:eastAsiaTheme="minorEastAsia"/>
          <w:lang w:val="en-US" w:eastAsia="ko-KR"/>
        </w:rPr>
      </w:pPr>
    </w:p>
    <w:p w14:paraId="2715F204" w14:textId="3E2768B1" w:rsidR="00CF2ADA" w:rsidRPr="00343AF3" w:rsidRDefault="00CF2ADA" w:rsidP="000619CB">
      <w:pPr>
        <w:ind w:left="0" w:firstLine="0"/>
        <w:jc w:val="center"/>
        <w:rPr>
          <w:rFonts w:eastAsiaTheme="minorEastAsia"/>
          <w:lang w:eastAsia="ko-KR"/>
        </w:rPr>
      </w:pPr>
      <w:r w:rsidRPr="00235C80">
        <w:rPr>
          <w:rFonts w:eastAsiaTheme="minorEastAsia"/>
          <w:noProof/>
          <w:lang w:val="en-US" w:eastAsia="ko-KR"/>
        </w:rPr>
        <w:drawing>
          <wp:inline distT="0" distB="0" distL="0" distR="0" wp14:anchorId="783BC892" wp14:editId="7E9966A5">
            <wp:extent cx="4851400" cy="2116455"/>
            <wp:effectExtent l="0" t="0" r="635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51400" cy="2116455"/>
                    </a:xfrm>
                    <a:prstGeom prst="rect">
                      <a:avLst/>
                    </a:prstGeom>
                    <a:noFill/>
                    <a:ln>
                      <a:noFill/>
                    </a:ln>
                  </pic:spPr>
                </pic:pic>
              </a:graphicData>
            </a:graphic>
          </wp:inline>
        </w:drawing>
      </w:r>
    </w:p>
    <w:p w14:paraId="0FF25CD9" w14:textId="77777777" w:rsidR="00CF2ADA" w:rsidRPr="00235C80" w:rsidRDefault="00CF2ADA" w:rsidP="000619CB">
      <w:pPr>
        <w:ind w:left="0" w:firstLine="0"/>
        <w:jc w:val="center"/>
        <w:rPr>
          <w:rFonts w:eastAsiaTheme="minorEastAsia"/>
          <w:lang w:eastAsia="ko-KR"/>
        </w:rPr>
      </w:pPr>
      <w:r w:rsidRPr="00235C80">
        <w:rPr>
          <w:rFonts w:eastAsiaTheme="minorEastAsia"/>
          <w:lang w:eastAsia="ko-KR"/>
        </w:rPr>
        <w:t>Figure 1: An example of whole DL beam management procedure.</w:t>
      </w:r>
    </w:p>
    <w:p w14:paraId="64AC9D10" w14:textId="59B7525A" w:rsidR="00905BF8" w:rsidRDefault="00CF2ADA" w:rsidP="00C52FF2">
      <w:pPr>
        <w:ind w:left="0" w:firstLineChars="50" w:firstLine="100"/>
        <w:rPr>
          <w:rFonts w:eastAsiaTheme="minorEastAsia"/>
          <w:lang w:val="en-US" w:eastAsia="ko-KR"/>
        </w:rPr>
      </w:pPr>
      <w:r w:rsidRPr="00CF2ADA">
        <w:rPr>
          <w:rFonts w:eastAsiaTheme="minorEastAsia"/>
          <w:lang w:val="en-US" w:eastAsia="ko-KR"/>
        </w:rPr>
        <w:t>As shown in Figure 1, DL beam management procedure can be two stages. TRP(s) and UE are able to have a coarse beam (e.g. a group of beams) alignment utilizing SS burst, and then the best TRP Tx beam(s) and UE Rx beam(s) can be found by using CSI-RS type B for beam management. In that case, a CSI-RS resource for beam management could be mapped to the coarse beam (i.e., the group of beams) so that finer Tx beam(s) selection and reporting could be done by antenna port selection within the CSI-RS resource.</w:t>
      </w:r>
      <w:r w:rsidR="00343AF3">
        <w:rPr>
          <w:rFonts w:eastAsiaTheme="minorEastAsia"/>
          <w:lang w:val="en-US" w:eastAsia="ko-KR"/>
        </w:rPr>
        <w:t xml:space="preserve"> More details can be found in our companion contribution [1].</w:t>
      </w:r>
    </w:p>
    <w:p w14:paraId="2D0FE59D" w14:textId="77777777" w:rsidR="00235C80" w:rsidRPr="00563C59" w:rsidRDefault="00235C80" w:rsidP="00235C80">
      <w:pPr>
        <w:ind w:left="0" w:firstLine="0"/>
        <w:rPr>
          <w:rFonts w:eastAsiaTheme="minorEastAsia"/>
          <w:b/>
          <w:bCs/>
          <w:sz w:val="22"/>
          <w:szCs w:val="22"/>
          <w:lang w:val="en-US" w:eastAsia="ko-KR"/>
        </w:rPr>
      </w:pPr>
      <w:r>
        <w:rPr>
          <w:rFonts w:eastAsiaTheme="minorEastAsia"/>
          <w:b/>
          <w:i/>
          <w:sz w:val="22"/>
          <w:szCs w:val="22"/>
          <w:lang w:val="en-US" w:eastAsia="ko-KR"/>
        </w:rPr>
        <w:lastRenderedPageBreak/>
        <w:t>Proposed</w:t>
      </w:r>
      <w:r w:rsidRPr="00563C59">
        <w:rPr>
          <w:rFonts w:eastAsiaTheme="minorEastAsia"/>
          <w:b/>
          <w:i/>
          <w:sz w:val="22"/>
          <w:szCs w:val="22"/>
          <w:lang w:val="en-US" w:eastAsia="ko-KR"/>
        </w:rPr>
        <w:t xml:space="preserve"> #</w:t>
      </w:r>
      <w:r>
        <w:rPr>
          <w:rFonts w:eastAsiaTheme="minorEastAsia"/>
          <w:b/>
          <w:i/>
          <w:sz w:val="22"/>
          <w:szCs w:val="22"/>
          <w:lang w:val="en-US" w:eastAsia="ko-KR"/>
        </w:rPr>
        <w:t>2</w:t>
      </w:r>
      <w:r w:rsidRPr="00563C59">
        <w:rPr>
          <w:rFonts w:eastAsiaTheme="minorEastAsia"/>
          <w:b/>
          <w:sz w:val="22"/>
          <w:szCs w:val="22"/>
          <w:lang w:val="en-US" w:eastAsia="ko-KR"/>
        </w:rPr>
        <w:t>:</w:t>
      </w:r>
      <w:r>
        <w:rPr>
          <w:rFonts w:eastAsiaTheme="minorEastAsia"/>
          <w:b/>
          <w:sz w:val="22"/>
          <w:szCs w:val="22"/>
          <w:lang w:val="en-US" w:eastAsia="ko-KR"/>
        </w:rPr>
        <w:t xml:space="preserve"> Beam reporting should include CRI and port index within the selected CRI.</w:t>
      </w:r>
    </w:p>
    <w:p w14:paraId="540DA6EC" w14:textId="58C2C650" w:rsidR="00C52FF2" w:rsidRPr="00235C80" w:rsidRDefault="0019408F">
      <w:pPr>
        <w:ind w:left="0" w:firstLineChars="50" w:firstLine="100"/>
        <w:rPr>
          <w:rFonts w:eastAsiaTheme="minorEastAsia"/>
          <w:lang w:val="en-US" w:eastAsia="ko-KR"/>
        </w:rPr>
      </w:pPr>
      <w:r w:rsidRPr="00235C80">
        <w:rPr>
          <w:rFonts w:eastAsiaTheme="minorEastAsia"/>
          <w:lang w:val="en-US" w:eastAsia="ko-KR"/>
        </w:rPr>
        <w:t>For the hierarchical beam management as shown in Figure 1</w:t>
      </w:r>
      <w:r w:rsidR="00876147" w:rsidRPr="00235C80">
        <w:rPr>
          <w:rFonts w:eastAsiaTheme="minorEastAsia"/>
          <w:lang w:val="en-US" w:eastAsia="ko-KR"/>
        </w:rPr>
        <w:t>, L1/L2 reporting of SS block measurement would be required</w:t>
      </w:r>
      <w:r w:rsidRPr="00235C80">
        <w:rPr>
          <w:rFonts w:eastAsiaTheme="minorEastAsia"/>
          <w:lang w:val="en-US" w:eastAsia="ko-KR"/>
        </w:rPr>
        <w:t>.</w:t>
      </w:r>
      <w:r w:rsidR="00527444" w:rsidRPr="00235C80">
        <w:rPr>
          <w:rFonts w:eastAsiaTheme="minorEastAsia"/>
          <w:lang w:val="en-US" w:eastAsia="ko-KR"/>
        </w:rPr>
        <w:t xml:space="preserve"> </w:t>
      </w:r>
      <w:r w:rsidR="00C52FF2" w:rsidRPr="00235C80">
        <w:rPr>
          <w:rFonts w:eastAsiaTheme="minorEastAsia"/>
          <w:lang w:val="en-US" w:eastAsia="ko-KR"/>
        </w:rPr>
        <w:t xml:space="preserve">Note the L1/L2 reporting may include a cell identifier and/or SS block index associated the cell </w:t>
      </w:r>
      <w:r w:rsidR="00B00BB0" w:rsidRPr="00235C80">
        <w:rPr>
          <w:rFonts w:eastAsiaTheme="minorEastAsia"/>
          <w:lang w:val="en-US" w:eastAsia="ko-KR"/>
        </w:rPr>
        <w:t>ID</w:t>
      </w:r>
      <w:r w:rsidR="00C52FF2" w:rsidRPr="00235C80">
        <w:rPr>
          <w:rFonts w:eastAsiaTheme="minorEastAsia"/>
          <w:lang w:val="en-US" w:eastAsia="ko-KR"/>
        </w:rPr>
        <w:t xml:space="preserve"> </w:t>
      </w:r>
      <w:r w:rsidR="00026CB5">
        <w:rPr>
          <w:rFonts w:eastAsiaTheme="minorEastAsia"/>
          <w:lang w:val="en-US" w:eastAsia="ko-KR"/>
        </w:rPr>
        <w:t>to</w:t>
      </w:r>
      <w:r w:rsidR="00C52FF2" w:rsidRPr="00235C80">
        <w:rPr>
          <w:rFonts w:eastAsiaTheme="minorEastAsia"/>
          <w:lang w:val="en-US" w:eastAsia="ko-KR"/>
        </w:rPr>
        <w:t xml:space="preserve"> cover multi-cell scenario at least for supporting efficient CoMP operation. </w:t>
      </w:r>
      <w:r w:rsidR="00B00BB0" w:rsidRPr="00235C80">
        <w:rPr>
          <w:rFonts w:eastAsiaTheme="minorEastAsia"/>
          <w:lang w:val="en-US" w:eastAsia="ko-KR"/>
        </w:rPr>
        <w:t>Moreover</w:t>
      </w:r>
      <w:r w:rsidR="00527444" w:rsidRPr="00235C80">
        <w:rPr>
          <w:rFonts w:eastAsiaTheme="minorEastAsia"/>
          <w:lang w:val="en-US" w:eastAsia="ko-KR"/>
        </w:rPr>
        <w:t xml:space="preserve">, NR considered that the maximum number of </w:t>
      </w:r>
      <w:r w:rsidR="00B00BB0" w:rsidRPr="00235C80">
        <w:rPr>
          <w:rFonts w:eastAsiaTheme="minorEastAsia"/>
          <w:lang w:val="en-US" w:eastAsia="ko-KR"/>
        </w:rPr>
        <w:t xml:space="preserve">SS </w:t>
      </w:r>
      <w:r w:rsidR="00527444" w:rsidRPr="00235C80">
        <w:rPr>
          <w:rFonts w:eastAsiaTheme="minorEastAsia"/>
          <w:lang w:val="en-US" w:eastAsia="ko-KR"/>
        </w:rPr>
        <w:t>block</w:t>
      </w:r>
      <w:r w:rsidR="00B00BB0" w:rsidRPr="00235C80">
        <w:rPr>
          <w:rFonts w:eastAsiaTheme="minorEastAsia"/>
          <w:lang w:val="en-US" w:eastAsia="ko-KR"/>
        </w:rPr>
        <w:t>s</w:t>
      </w:r>
      <w:r w:rsidR="00527444" w:rsidRPr="00235C80">
        <w:rPr>
          <w:rFonts w:eastAsiaTheme="minorEastAsia"/>
          <w:lang w:val="en-US" w:eastAsia="ko-KR"/>
        </w:rPr>
        <w:t xml:space="preserve"> </w:t>
      </w:r>
      <w:r w:rsidR="00C52FF2" w:rsidRPr="00235C80">
        <w:rPr>
          <w:rFonts w:eastAsiaTheme="minorEastAsia"/>
          <w:lang w:val="en-US" w:eastAsia="ko-KR"/>
        </w:rPr>
        <w:t xml:space="preserve">and the hypothesis of the cell </w:t>
      </w:r>
      <w:r w:rsidR="00B00BB0" w:rsidRPr="00235C80">
        <w:rPr>
          <w:rFonts w:eastAsiaTheme="minorEastAsia"/>
          <w:lang w:val="en-US" w:eastAsia="ko-KR"/>
        </w:rPr>
        <w:t>ID</w:t>
      </w:r>
      <w:r w:rsidR="00C52FF2" w:rsidRPr="00235C80">
        <w:rPr>
          <w:rFonts w:eastAsiaTheme="minorEastAsia"/>
          <w:lang w:val="en-US" w:eastAsia="ko-KR"/>
        </w:rPr>
        <w:t xml:space="preserve"> </w:t>
      </w:r>
      <w:r w:rsidR="00B00BB0" w:rsidRPr="00235C80">
        <w:rPr>
          <w:rFonts w:eastAsiaTheme="minorEastAsia"/>
          <w:lang w:val="en-US" w:eastAsia="ko-KR"/>
        </w:rPr>
        <w:t>would</w:t>
      </w:r>
      <w:r w:rsidR="00773974" w:rsidRPr="00235C80">
        <w:rPr>
          <w:rFonts w:eastAsiaTheme="minorEastAsia"/>
          <w:lang w:val="en-US" w:eastAsia="ko-KR"/>
        </w:rPr>
        <w:t xml:space="preserve"> be up to </w:t>
      </w:r>
      <w:r w:rsidR="00B00BB0" w:rsidRPr="00235C80">
        <w:rPr>
          <w:rFonts w:eastAsiaTheme="minorEastAsia"/>
          <w:lang w:val="en-US" w:eastAsia="ko-KR"/>
        </w:rPr>
        <w:t>64 and</w:t>
      </w:r>
      <w:r w:rsidR="00C52FF2" w:rsidRPr="00235C80">
        <w:rPr>
          <w:rFonts w:eastAsiaTheme="minorEastAsia"/>
          <w:lang w:val="en-US" w:eastAsia="ko-KR"/>
        </w:rPr>
        <w:t xml:space="preserve"> 1000</w:t>
      </w:r>
      <w:r w:rsidR="00B00BB0" w:rsidRPr="00235C80">
        <w:rPr>
          <w:rFonts w:eastAsiaTheme="minorEastAsia"/>
          <w:lang w:val="en-US" w:eastAsia="ko-KR"/>
        </w:rPr>
        <w:t>, respectively</w:t>
      </w:r>
      <w:r w:rsidR="00C52FF2" w:rsidRPr="00235C80">
        <w:rPr>
          <w:rFonts w:eastAsiaTheme="minorEastAsia"/>
          <w:lang w:val="en-US" w:eastAsia="ko-KR"/>
        </w:rPr>
        <w:t>.</w:t>
      </w:r>
      <w:r w:rsidR="00B00BB0" w:rsidRPr="00235C80">
        <w:rPr>
          <w:rFonts w:eastAsiaTheme="minorEastAsia"/>
          <w:lang w:val="en-US" w:eastAsia="ko-KR"/>
        </w:rPr>
        <w:t xml:space="preserve"> In order to reduce the reporting overhead, neighbor cell ID list and/or its SS block subset restriction</w:t>
      </w:r>
      <w:r w:rsidR="00DC5D24">
        <w:rPr>
          <w:rFonts w:eastAsiaTheme="minorEastAsia"/>
          <w:lang w:val="en-US" w:eastAsia="ko-KR"/>
        </w:rPr>
        <w:t xml:space="preserve"> to be configured to UE</w:t>
      </w:r>
      <w:r w:rsidR="00B00BB0" w:rsidRPr="00235C80">
        <w:rPr>
          <w:rFonts w:eastAsiaTheme="minorEastAsia"/>
          <w:lang w:val="en-US" w:eastAsia="ko-KR"/>
        </w:rPr>
        <w:t xml:space="preserve"> for beam measurement may be needed.</w:t>
      </w:r>
    </w:p>
    <w:p w14:paraId="034DCCE2" w14:textId="77777777" w:rsidR="00773974" w:rsidRDefault="00773974" w:rsidP="00C52FF2">
      <w:pPr>
        <w:ind w:left="0" w:firstLineChars="50" w:firstLine="100"/>
        <w:rPr>
          <w:rFonts w:eastAsiaTheme="minorEastAsia"/>
          <w:color w:val="FF0000"/>
          <w:lang w:val="en-US" w:eastAsia="ko-KR"/>
        </w:rPr>
      </w:pPr>
    </w:p>
    <w:p w14:paraId="637B1CF0" w14:textId="1A5268A5" w:rsidR="00773974" w:rsidRPr="00343AF3" w:rsidRDefault="00773974" w:rsidP="00773974">
      <w:pPr>
        <w:pStyle w:val="LGTdoc"/>
        <w:spacing w:before="120" w:afterLines="0" w:after="0" w:line="240" w:lineRule="auto"/>
        <w:jc w:val="center"/>
        <w:rPr>
          <w:szCs w:val="22"/>
        </w:rPr>
      </w:pPr>
      <w:r w:rsidRPr="00235C80">
        <w:rPr>
          <w:noProof/>
          <w:lang w:val="en-US" w:eastAsia="ko-KR"/>
        </w:rPr>
        <w:drawing>
          <wp:inline distT="0" distB="0" distL="0" distR="0" wp14:anchorId="5C8E8B19" wp14:editId="3D4F6B81">
            <wp:extent cx="4069080" cy="1841854"/>
            <wp:effectExtent l="0" t="0" r="7620" b="635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72757" cy="1843518"/>
                    </a:xfrm>
                    <a:prstGeom prst="rect">
                      <a:avLst/>
                    </a:prstGeom>
                    <a:noFill/>
                    <a:ln>
                      <a:noFill/>
                    </a:ln>
                  </pic:spPr>
                </pic:pic>
              </a:graphicData>
            </a:graphic>
          </wp:inline>
        </w:drawing>
      </w:r>
    </w:p>
    <w:p w14:paraId="051221BF" w14:textId="53912BE5" w:rsidR="00773974" w:rsidRPr="00235C80" w:rsidRDefault="00773974" w:rsidP="00773974">
      <w:pPr>
        <w:pStyle w:val="LGTdoc"/>
        <w:spacing w:before="120" w:afterLines="0" w:after="0" w:line="240" w:lineRule="auto"/>
        <w:ind w:firstLine="360"/>
        <w:rPr>
          <w:sz w:val="20"/>
          <w:szCs w:val="20"/>
        </w:rPr>
      </w:pPr>
      <w:r w:rsidRPr="00235C80">
        <w:rPr>
          <w:sz w:val="20"/>
          <w:szCs w:val="20"/>
        </w:rPr>
        <w:t>Figure 2: Illustration of necessary QCL indication for Type 2 CSI-RS resources.</w:t>
      </w:r>
    </w:p>
    <w:p w14:paraId="15269E60" w14:textId="433ECA39" w:rsidR="009E1640" w:rsidRPr="00235C80" w:rsidRDefault="00B00BB0" w:rsidP="00C52FF2">
      <w:pPr>
        <w:ind w:left="0" w:firstLineChars="50" w:firstLine="100"/>
        <w:rPr>
          <w:rFonts w:eastAsiaTheme="minorEastAsia"/>
          <w:lang w:val="en-US" w:eastAsia="ko-KR"/>
        </w:rPr>
      </w:pPr>
      <w:r w:rsidRPr="00235C80">
        <w:rPr>
          <w:rFonts w:eastAsiaTheme="minorEastAsia"/>
          <w:lang w:val="en-US" w:eastAsia="ko-KR"/>
        </w:rPr>
        <w:t>Also, to support reasonable UE complexity in Rx beam searching, CSI-RS for beam management needs to be configured with proper QCL linkage to an SS block w.r.t. at least spatial QCL parameter.</w:t>
      </w:r>
      <w:r w:rsidR="00773974" w:rsidRPr="00235C80">
        <w:rPr>
          <w:rFonts w:eastAsiaTheme="minorEastAsia"/>
          <w:lang w:val="en-US" w:eastAsia="ko-KR"/>
        </w:rPr>
        <w:t xml:space="preserve"> Illustration on the QCL relationship between a CSI-RS resource and an SS block is depicted in Figure 2, where an SFN-transmitted SS block beam-width (QCLed to a CSI-RS resource) can be divided by multiple transmitted CSI-RS ports within the resource, each corresponding to a different analog beam by gNB implementation. Note the QCL indication may include a cell/TP identifier associated with an SS block so that the beam management procedure covers multi-cell/TP scenarios at least for supporting efficient CoMP operations.</w:t>
      </w:r>
      <w:r w:rsidRPr="00235C80">
        <w:rPr>
          <w:rFonts w:eastAsiaTheme="minorEastAsia"/>
          <w:lang w:val="en-US" w:eastAsia="ko-KR"/>
        </w:rPr>
        <w:t xml:space="preserve"> </w:t>
      </w:r>
      <w:r w:rsidR="007B354B" w:rsidRPr="00235C80">
        <w:rPr>
          <w:rFonts w:eastAsiaTheme="minorEastAsia"/>
          <w:lang w:val="en-US" w:eastAsia="ko-KR"/>
        </w:rPr>
        <w:t>More details</w:t>
      </w:r>
      <w:r w:rsidR="003F6ED8" w:rsidRPr="00235C80">
        <w:rPr>
          <w:rFonts w:eastAsiaTheme="minorEastAsia"/>
          <w:lang w:val="en-US" w:eastAsia="ko-KR"/>
        </w:rPr>
        <w:t xml:space="preserve"> </w:t>
      </w:r>
      <w:r w:rsidR="007B354B" w:rsidRPr="00235C80">
        <w:rPr>
          <w:rFonts w:eastAsiaTheme="minorEastAsia"/>
          <w:lang w:val="en-US" w:eastAsia="ko-KR"/>
        </w:rPr>
        <w:t>can be found in our companion contribution [</w:t>
      </w:r>
      <w:r w:rsidR="00343AF3">
        <w:rPr>
          <w:rFonts w:eastAsiaTheme="minorEastAsia"/>
          <w:lang w:val="en-US" w:eastAsia="ko-KR"/>
        </w:rPr>
        <w:t>2</w:t>
      </w:r>
      <w:r w:rsidR="007B354B" w:rsidRPr="00235C80">
        <w:rPr>
          <w:rFonts w:eastAsiaTheme="minorEastAsia"/>
          <w:lang w:val="en-US" w:eastAsia="ko-KR"/>
        </w:rPr>
        <w:t>]</w:t>
      </w:r>
      <w:r w:rsidR="00527444" w:rsidRPr="00235C80">
        <w:rPr>
          <w:rFonts w:eastAsiaTheme="minorEastAsia"/>
          <w:lang w:val="en-US" w:eastAsia="ko-KR"/>
        </w:rPr>
        <w:t>.</w:t>
      </w:r>
    </w:p>
    <w:p w14:paraId="47D4A46B" w14:textId="77777777" w:rsidR="00235C80" w:rsidRDefault="00235C80" w:rsidP="00527444">
      <w:pPr>
        <w:ind w:left="0" w:firstLine="0"/>
        <w:rPr>
          <w:rFonts w:eastAsiaTheme="minorEastAsia"/>
          <w:b/>
          <w:sz w:val="22"/>
          <w:szCs w:val="22"/>
          <w:lang w:val="en-US" w:eastAsia="ko-KR"/>
        </w:rPr>
      </w:pPr>
      <w:r>
        <w:rPr>
          <w:rFonts w:eastAsiaTheme="minorEastAsia"/>
          <w:b/>
          <w:i/>
          <w:sz w:val="22"/>
          <w:szCs w:val="22"/>
          <w:lang w:val="en-US" w:eastAsia="ko-KR"/>
        </w:rPr>
        <w:t>Proposed</w:t>
      </w:r>
      <w:r w:rsidRPr="00563C59">
        <w:rPr>
          <w:rFonts w:eastAsiaTheme="minorEastAsia"/>
          <w:b/>
          <w:i/>
          <w:sz w:val="22"/>
          <w:szCs w:val="22"/>
          <w:lang w:val="en-US" w:eastAsia="ko-KR"/>
        </w:rPr>
        <w:t xml:space="preserve"> #</w:t>
      </w:r>
      <w:r>
        <w:rPr>
          <w:rFonts w:eastAsiaTheme="minorEastAsia"/>
          <w:b/>
          <w:i/>
          <w:sz w:val="22"/>
          <w:szCs w:val="22"/>
          <w:lang w:val="en-US" w:eastAsia="ko-KR"/>
        </w:rPr>
        <w:t>3</w:t>
      </w:r>
      <w:r w:rsidRPr="00563C59">
        <w:rPr>
          <w:rFonts w:eastAsiaTheme="minorEastAsia"/>
          <w:b/>
          <w:sz w:val="22"/>
          <w:szCs w:val="22"/>
          <w:lang w:val="en-US" w:eastAsia="ko-KR"/>
        </w:rPr>
        <w:t xml:space="preserve">: </w:t>
      </w:r>
      <w:r w:rsidRPr="00B5175E">
        <w:rPr>
          <w:rFonts w:eastAsiaTheme="minorEastAsia"/>
          <w:b/>
          <w:sz w:val="22"/>
          <w:szCs w:val="22"/>
          <w:lang w:val="en-US" w:eastAsia="ko-KR"/>
        </w:rPr>
        <w:t xml:space="preserve">For UE RRC connected mode, </w:t>
      </w:r>
      <w:r>
        <w:rPr>
          <w:rFonts w:eastAsiaTheme="minorEastAsia"/>
          <w:b/>
          <w:sz w:val="22"/>
          <w:szCs w:val="22"/>
          <w:lang w:val="en-US" w:eastAsia="ko-KR"/>
        </w:rPr>
        <w:t>SS block should be</w:t>
      </w:r>
      <w:r w:rsidRPr="00B5175E">
        <w:rPr>
          <w:rFonts w:eastAsiaTheme="minorEastAsia"/>
          <w:b/>
          <w:sz w:val="22"/>
          <w:szCs w:val="22"/>
          <w:lang w:val="en-US" w:eastAsia="ko-KR"/>
        </w:rPr>
        <w:t xml:space="preserve"> </w:t>
      </w:r>
      <w:r>
        <w:rPr>
          <w:rFonts w:eastAsiaTheme="minorEastAsia"/>
          <w:b/>
          <w:sz w:val="22"/>
          <w:szCs w:val="22"/>
          <w:lang w:val="en-US" w:eastAsia="ko-KR"/>
        </w:rPr>
        <w:t xml:space="preserve">used </w:t>
      </w:r>
      <w:r w:rsidRPr="00B5175E">
        <w:rPr>
          <w:rFonts w:eastAsiaTheme="minorEastAsia"/>
          <w:b/>
          <w:sz w:val="22"/>
          <w:szCs w:val="22"/>
          <w:lang w:val="en-US" w:eastAsia="ko-KR"/>
        </w:rPr>
        <w:t xml:space="preserve">for </w:t>
      </w:r>
      <w:r>
        <w:rPr>
          <w:rFonts w:eastAsiaTheme="minorEastAsia"/>
          <w:b/>
          <w:sz w:val="22"/>
          <w:szCs w:val="22"/>
          <w:lang w:val="en-US" w:eastAsia="ko-KR"/>
        </w:rPr>
        <w:t>periodic beam management.</w:t>
      </w:r>
    </w:p>
    <w:p w14:paraId="1814B0CC" w14:textId="77777777" w:rsidR="00235C80" w:rsidRPr="00B5175E" w:rsidRDefault="00235C80" w:rsidP="00235C80">
      <w:pPr>
        <w:ind w:left="0" w:firstLine="0"/>
        <w:rPr>
          <w:rFonts w:eastAsiaTheme="minorEastAsia"/>
          <w:b/>
          <w:bCs/>
          <w:sz w:val="22"/>
          <w:szCs w:val="22"/>
          <w:lang w:val="en-US" w:eastAsia="ko-KR"/>
        </w:rPr>
      </w:pPr>
      <w:r w:rsidRPr="00B5175E">
        <w:rPr>
          <w:rFonts w:eastAsiaTheme="minorEastAsia"/>
          <w:b/>
          <w:i/>
          <w:sz w:val="22"/>
          <w:szCs w:val="22"/>
          <w:lang w:val="en-US" w:eastAsia="ko-KR"/>
        </w:rPr>
        <w:t>Proposed #</w:t>
      </w:r>
      <w:r>
        <w:rPr>
          <w:rFonts w:eastAsiaTheme="minorEastAsia"/>
          <w:b/>
          <w:i/>
          <w:sz w:val="22"/>
          <w:szCs w:val="22"/>
          <w:lang w:val="en-US" w:eastAsia="ko-KR"/>
        </w:rPr>
        <w:t>4</w:t>
      </w:r>
      <w:r w:rsidRPr="00B5175E">
        <w:rPr>
          <w:rFonts w:eastAsiaTheme="minorEastAsia"/>
          <w:b/>
          <w:sz w:val="22"/>
          <w:szCs w:val="22"/>
          <w:lang w:val="en-US" w:eastAsia="ko-KR"/>
        </w:rPr>
        <w:t>: NR should support L1/L2 reports based on SS-block measurements for beam management</w:t>
      </w:r>
      <w:r w:rsidRPr="00B5175E">
        <w:rPr>
          <w:rFonts w:eastAsiaTheme="minorEastAsia"/>
          <w:b/>
          <w:bCs/>
          <w:sz w:val="22"/>
          <w:szCs w:val="22"/>
          <w:lang w:val="en-US" w:eastAsia="ko-KR"/>
        </w:rPr>
        <w:t>.</w:t>
      </w:r>
      <w:r>
        <w:rPr>
          <w:rFonts w:eastAsiaTheme="minorEastAsia"/>
          <w:b/>
          <w:bCs/>
          <w:sz w:val="22"/>
          <w:szCs w:val="22"/>
          <w:lang w:val="en-US" w:eastAsia="ko-KR"/>
        </w:rPr>
        <w:t xml:space="preserve"> </w:t>
      </w:r>
    </w:p>
    <w:p w14:paraId="464EB06B" w14:textId="05968F16" w:rsidR="00CF2ADA" w:rsidRPr="00CF2ADA" w:rsidRDefault="00CF2ADA" w:rsidP="009E1640">
      <w:pPr>
        <w:ind w:left="0" w:firstLineChars="50" w:firstLine="100"/>
        <w:rPr>
          <w:rFonts w:eastAsiaTheme="minorEastAsia"/>
          <w:lang w:val="en-US" w:eastAsia="ko-KR"/>
        </w:rPr>
      </w:pPr>
      <w:r w:rsidRPr="00CF2ADA">
        <w:rPr>
          <w:rFonts w:eastAsiaTheme="minorEastAsia"/>
          <w:lang w:val="en-US" w:eastAsia="ko-KR"/>
        </w:rPr>
        <w:t xml:space="preserve">In RAN1#87, three options to map CSI-RS for Tx and Rx beam sweeping was listed as captured above. Regarding the three options, it is sufficient to support only Option 1 which is written as follows for supporting the identified DL beam management procedures P-1, P-2, and P-3 without introducing other options. </w:t>
      </w:r>
    </w:p>
    <w:p w14:paraId="53D2C4D9" w14:textId="77777777" w:rsidR="00CF2ADA" w:rsidRPr="00CF2ADA" w:rsidRDefault="00CF2ADA" w:rsidP="008637F1">
      <w:pPr>
        <w:numPr>
          <w:ilvl w:val="0"/>
          <w:numId w:val="13"/>
        </w:numPr>
        <w:rPr>
          <w:rFonts w:eastAsiaTheme="minorEastAsia"/>
          <w:lang w:val="en-US" w:eastAsia="ko-KR"/>
        </w:rPr>
      </w:pPr>
      <w:r w:rsidRPr="00CF2ADA">
        <w:rPr>
          <w:rFonts w:eastAsiaTheme="minorEastAsia"/>
          <w:lang w:eastAsia="ko-KR"/>
        </w:rPr>
        <w:t xml:space="preserve">Option 1: </w:t>
      </w:r>
    </w:p>
    <w:p w14:paraId="57D699B7" w14:textId="77777777" w:rsidR="00CF2ADA" w:rsidRPr="00CF2ADA" w:rsidRDefault="00CF2ADA" w:rsidP="008637F1">
      <w:pPr>
        <w:numPr>
          <w:ilvl w:val="1"/>
          <w:numId w:val="13"/>
        </w:numPr>
        <w:rPr>
          <w:rFonts w:eastAsiaTheme="minorEastAsia"/>
          <w:lang w:val="en-US" w:eastAsia="ko-KR"/>
        </w:rPr>
      </w:pPr>
      <w:r w:rsidRPr="00CF2ADA">
        <w:rPr>
          <w:rFonts w:eastAsiaTheme="minorEastAsia"/>
          <w:lang w:eastAsia="ko-KR"/>
        </w:rPr>
        <w:t>Tx beam(s) are same across sub-time units within each time unit</w:t>
      </w:r>
    </w:p>
    <w:p w14:paraId="5ED3D5FF" w14:textId="77777777" w:rsidR="00CF2ADA" w:rsidRPr="00CF2ADA" w:rsidRDefault="00CF2ADA" w:rsidP="008637F1">
      <w:pPr>
        <w:numPr>
          <w:ilvl w:val="1"/>
          <w:numId w:val="13"/>
        </w:numPr>
        <w:rPr>
          <w:rFonts w:eastAsiaTheme="minorEastAsia"/>
          <w:lang w:val="en-US" w:eastAsia="ko-KR"/>
        </w:rPr>
      </w:pPr>
      <w:r w:rsidRPr="00CF2ADA">
        <w:rPr>
          <w:rFonts w:eastAsiaTheme="minorEastAsia"/>
          <w:lang w:eastAsia="ko-KR"/>
        </w:rPr>
        <w:t>Tx beam(s) are different across time units</w:t>
      </w:r>
    </w:p>
    <w:p w14:paraId="076B200C" w14:textId="7FC593A4" w:rsidR="00CF2ADA" w:rsidRPr="00CF2ADA" w:rsidRDefault="00CF2ADA" w:rsidP="00CF2ADA">
      <w:pPr>
        <w:ind w:left="0" w:firstLine="0"/>
        <w:rPr>
          <w:rFonts w:eastAsiaTheme="minorEastAsia"/>
          <w:lang w:val="en-US" w:eastAsia="ko-KR"/>
        </w:rPr>
      </w:pPr>
      <w:r w:rsidRPr="00CF2ADA">
        <w:rPr>
          <w:rFonts w:eastAsiaTheme="minorEastAsia" w:hint="eastAsia"/>
          <w:lang w:val="en-US" w:eastAsia="ko-KR"/>
        </w:rPr>
        <w:t xml:space="preserve">In this regard, </w:t>
      </w:r>
      <w:r w:rsidRPr="00CF2ADA">
        <w:rPr>
          <w:rFonts w:eastAsiaTheme="minorEastAsia"/>
          <w:lang w:val="en-US" w:eastAsia="ko-KR"/>
        </w:rPr>
        <w:t xml:space="preserve">P-3 can be supported by configuring a single CSI-RS resource consisting of multiple OFDM symbols and/or potential comb value setting, and P-2 can be supported by configuring multiple CSI-RS resources, each consisting </w:t>
      </w:r>
      <w:r w:rsidRPr="00CF2ADA">
        <w:rPr>
          <w:rFonts w:eastAsiaTheme="minorEastAsia"/>
          <w:lang w:val="en-US" w:eastAsia="ko-KR"/>
        </w:rPr>
        <w:lastRenderedPageBreak/>
        <w:t>of a single OFDM symbol. In addition, P-1 can be supported by combinations of P-2 and P-3 where multiple CSI-RS resources are configured, each consisting of multiple OFDM symbols as an example.</w:t>
      </w:r>
    </w:p>
    <w:p w14:paraId="7BD68E24" w14:textId="2148330C" w:rsidR="00345A88" w:rsidRPr="00714178" w:rsidRDefault="006268A5" w:rsidP="006268A5">
      <w:pPr>
        <w:pStyle w:val="1"/>
        <w:rPr>
          <w:rFonts w:ascii="Times New Roman" w:eastAsiaTheme="minorEastAsia" w:hAnsi="Times New Roman"/>
          <w:b/>
          <w:lang w:val="en-US" w:eastAsia="ko-KR"/>
        </w:rPr>
      </w:pPr>
      <w:r w:rsidRPr="006268A5">
        <w:rPr>
          <w:rFonts w:ascii="Times New Roman" w:eastAsiaTheme="minorEastAsia" w:hAnsi="Times New Roman"/>
          <w:b/>
          <w:lang w:val="en-US" w:eastAsia="ko-KR"/>
        </w:rPr>
        <w:t xml:space="preserve">Beam </w:t>
      </w:r>
      <w:r w:rsidR="00D05E3F">
        <w:rPr>
          <w:rFonts w:ascii="Times New Roman" w:eastAsiaTheme="minorEastAsia" w:hAnsi="Times New Roman"/>
          <w:b/>
          <w:lang w:val="en-US" w:eastAsia="ko-KR"/>
        </w:rPr>
        <w:t xml:space="preserve">setting for </w:t>
      </w:r>
      <w:r w:rsidR="001644A0">
        <w:rPr>
          <w:rFonts w:ascii="Times New Roman" w:eastAsiaTheme="minorEastAsia" w:hAnsi="Times New Roman" w:hint="eastAsia"/>
          <w:b/>
          <w:lang w:val="en-US" w:eastAsia="ko-KR"/>
        </w:rPr>
        <w:t>NR-</w:t>
      </w:r>
      <w:r w:rsidR="00D05E3F">
        <w:rPr>
          <w:rFonts w:ascii="Times New Roman" w:eastAsiaTheme="minorEastAsia" w:hAnsi="Times New Roman"/>
          <w:b/>
          <w:lang w:val="en-US" w:eastAsia="ko-KR"/>
        </w:rPr>
        <w:t xml:space="preserve">PDCCH and </w:t>
      </w:r>
      <w:r w:rsidR="001644A0">
        <w:rPr>
          <w:rFonts w:ascii="Times New Roman" w:eastAsiaTheme="minorEastAsia" w:hAnsi="Times New Roman"/>
          <w:b/>
          <w:lang w:val="en-US" w:eastAsia="ko-KR"/>
        </w:rPr>
        <w:t>NR-</w:t>
      </w:r>
      <w:r w:rsidR="00D05E3F">
        <w:rPr>
          <w:rFonts w:ascii="Times New Roman" w:eastAsiaTheme="minorEastAsia" w:hAnsi="Times New Roman"/>
          <w:b/>
          <w:lang w:val="en-US" w:eastAsia="ko-KR"/>
        </w:rPr>
        <w:t>PDSCH</w:t>
      </w:r>
    </w:p>
    <w:p w14:paraId="3944F441" w14:textId="20029A74" w:rsidR="002B4448" w:rsidRDefault="00733D67" w:rsidP="007E530B">
      <w:pPr>
        <w:ind w:left="0" w:firstLineChars="50" w:firstLine="100"/>
        <w:jc w:val="center"/>
        <w:rPr>
          <w:rFonts w:eastAsia="Arial Unicode MS"/>
          <w:lang w:val="en-US" w:eastAsia="ko-KR"/>
        </w:rPr>
      </w:pPr>
      <w:r w:rsidRPr="00733D67">
        <w:rPr>
          <w:rFonts w:eastAsia="Arial Unicode MS"/>
          <w:noProof/>
          <w:lang w:val="en-US" w:eastAsia="ko-KR"/>
        </w:rPr>
        <w:drawing>
          <wp:inline distT="0" distB="0" distL="0" distR="0" wp14:anchorId="1EEC06B8" wp14:editId="6C1E4DDF">
            <wp:extent cx="3307657" cy="2598285"/>
            <wp:effectExtent l="0" t="0" r="7620" b="0"/>
            <wp:docPr id="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pic:cNvPicPr>
                  </pic:nvPicPr>
                  <pic:blipFill>
                    <a:blip r:embed="rId10"/>
                    <a:stretch>
                      <a:fillRect/>
                    </a:stretch>
                  </pic:blipFill>
                  <pic:spPr>
                    <a:xfrm>
                      <a:off x="0" y="0"/>
                      <a:ext cx="3313197" cy="2602637"/>
                    </a:xfrm>
                    <a:prstGeom prst="rect">
                      <a:avLst/>
                    </a:prstGeom>
                  </pic:spPr>
                </pic:pic>
              </a:graphicData>
            </a:graphic>
          </wp:inline>
        </w:drawing>
      </w:r>
    </w:p>
    <w:p w14:paraId="5505C850" w14:textId="5C58CA26" w:rsidR="002B4448" w:rsidRPr="002B4448" w:rsidRDefault="002B4448" w:rsidP="007E530B">
      <w:pPr>
        <w:ind w:left="0" w:firstLineChars="50" w:firstLine="100"/>
        <w:jc w:val="center"/>
        <w:rPr>
          <w:rFonts w:eastAsia="Arial Unicode MS"/>
          <w:lang w:val="en-US" w:eastAsia="ko-KR"/>
        </w:rPr>
      </w:pPr>
      <w:r>
        <w:t xml:space="preserve">Figure </w:t>
      </w:r>
      <w:r w:rsidR="00343AF3">
        <w:t>3</w:t>
      </w:r>
      <w:r>
        <w:t xml:space="preserve">. Example of </w:t>
      </w:r>
      <w:r w:rsidR="00B54B13">
        <w:t xml:space="preserve">PDCCH </w:t>
      </w:r>
      <w:r w:rsidR="003C13F1">
        <w:t>monitoring</w:t>
      </w:r>
      <w:r w:rsidRPr="004755C8">
        <w:t xml:space="preserve"> </w:t>
      </w:r>
      <w:r w:rsidR="00B54B13">
        <w:t>with multiple Rx beams</w:t>
      </w:r>
    </w:p>
    <w:p w14:paraId="2F719C91" w14:textId="32BFB03F" w:rsidR="0024380E" w:rsidRPr="00B23459" w:rsidRDefault="0052155C" w:rsidP="0024380E">
      <w:pPr>
        <w:ind w:left="0" w:firstLineChars="50" w:firstLine="100"/>
        <w:rPr>
          <w:rFonts w:eastAsia="Arial Unicode MS"/>
          <w:lang w:val="en-US" w:eastAsia="ko-KR"/>
        </w:rPr>
      </w:pPr>
      <w:r>
        <w:rPr>
          <w:rFonts w:eastAsia="Arial Unicode MS" w:hint="eastAsia"/>
          <w:lang w:val="en-US" w:eastAsia="ko-KR"/>
        </w:rPr>
        <w:t xml:space="preserve">For NR over 6 GHz, it is well known that beamforming techniques shall be adopted at both TRP(s) and UE side. </w:t>
      </w:r>
      <w:r w:rsidR="0019408F">
        <w:rPr>
          <w:rFonts w:eastAsia="Arial Unicode MS"/>
          <w:lang w:val="en-US" w:eastAsia="ko-KR"/>
        </w:rPr>
        <w:t>Also, NR considered NR-PDCCH monitoring with multiple beam pairs to improve robustness. Then, in case of empl</w:t>
      </w:r>
      <w:r w:rsidR="00891388">
        <w:rPr>
          <w:rFonts w:eastAsia="Arial Unicode MS"/>
          <w:lang w:val="en-US" w:eastAsia="ko-KR"/>
        </w:rPr>
        <w:t>oying narrow Rx beams at the UE, the UE should know beforehand which UE beam(s) should be applied to receive the NR-PDCCH for higher link robustness</w:t>
      </w:r>
      <w:r w:rsidR="007A53C9">
        <w:rPr>
          <w:rFonts w:eastAsia="Arial Unicode MS"/>
          <w:lang w:val="en-US" w:eastAsia="ko-KR"/>
        </w:rPr>
        <w:t xml:space="preserve">. </w:t>
      </w:r>
      <w:r w:rsidR="007A53C9" w:rsidRPr="00235C80">
        <w:rPr>
          <w:rFonts w:eastAsia="Arial Unicode MS"/>
          <w:lang w:val="en-US" w:eastAsia="ko-KR"/>
        </w:rPr>
        <w:t>To this end</w:t>
      </w:r>
      <w:r w:rsidR="00891388" w:rsidRPr="00235C80">
        <w:rPr>
          <w:rFonts w:eastAsia="Arial Unicode MS"/>
          <w:lang w:val="en-US" w:eastAsia="ko-KR"/>
        </w:rPr>
        <w:t xml:space="preserve">, serving beam indication of which TRP(s) Tx beam is used is required to decode NR-PDCCCH. As mentioned before, multiple serving beams for NR-PDCCH monitoring can be configured where </w:t>
      </w:r>
      <w:r w:rsidR="00FA0762" w:rsidRPr="00235C80">
        <w:rPr>
          <w:rFonts w:eastAsia="Arial Unicode MS"/>
          <w:lang w:val="en-US" w:eastAsia="ko-KR"/>
        </w:rPr>
        <w:t xml:space="preserve">beam direction of </w:t>
      </w:r>
      <w:r w:rsidR="00891388" w:rsidRPr="00235C80">
        <w:rPr>
          <w:rFonts w:eastAsia="Arial Unicode MS"/>
          <w:lang w:val="en-US" w:eastAsia="ko-KR"/>
        </w:rPr>
        <w:t xml:space="preserve">each serving beam can be </w:t>
      </w:r>
      <w:r w:rsidR="00FA0762" w:rsidRPr="00235C80">
        <w:rPr>
          <w:rFonts w:eastAsia="Arial Unicode MS"/>
          <w:lang w:val="en-US" w:eastAsia="ko-KR"/>
        </w:rPr>
        <w:t xml:space="preserve">updated by beam reporting </w:t>
      </w:r>
      <w:r w:rsidR="008C5BB2" w:rsidRPr="00235C80">
        <w:rPr>
          <w:rFonts w:eastAsia="Arial Unicode MS"/>
          <w:lang w:val="en-US" w:eastAsia="ko-KR"/>
        </w:rPr>
        <w:t>information such as CRI and/or</w:t>
      </w:r>
      <w:r w:rsidR="00FA0762" w:rsidRPr="00235C80">
        <w:rPr>
          <w:rFonts w:eastAsia="Arial Unicode MS"/>
          <w:lang w:val="en-US" w:eastAsia="ko-KR"/>
        </w:rPr>
        <w:t xml:space="preserve"> port index</w:t>
      </w:r>
      <w:r w:rsidR="00891388" w:rsidRPr="00773974">
        <w:rPr>
          <w:rFonts w:eastAsia="Arial Unicode MS"/>
          <w:lang w:val="en-US" w:eastAsia="ko-KR"/>
        </w:rPr>
        <w:t>.</w:t>
      </w:r>
      <w:r w:rsidR="0024380E" w:rsidRPr="00773974">
        <w:rPr>
          <w:rFonts w:eastAsia="Arial Unicode MS"/>
          <w:lang w:val="en-US" w:eastAsia="ko-KR"/>
        </w:rPr>
        <w:t xml:space="preserve"> </w:t>
      </w:r>
      <w:r w:rsidR="0024380E">
        <w:rPr>
          <w:rFonts w:eastAsia="Arial Unicode MS"/>
          <w:lang w:val="en-US" w:eastAsia="ko-KR"/>
        </w:rPr>
        <w:t>In Figure 1,</w:t>
      </w:r>
      <w:r w:rsidR="0024380E" w:rsidRPr="00812F65">
        <w:rPr>
          <w:rFonts w:eastAsia="Arial Unicode MS"/>
          <w:lang w:val="en-US" w:eastAsia="ko-KR"/>
        </w:rPr>
        <w:t xml:space="preserve"> </w:t>
      </w:r>
      <w:r w:rsidR="0024380E">
        <w:rPr>
          <w:rFonts w:eastAsia="Arial Unicode MS"/>
          <w:lang w:val="en-US" w:eastAsia="ko-KR"/>
        </w:rPr>
        <w:t xml:space="preserve">NR-PDCCH can be decoded with different </w:t>
      </w:r>
      <w:r w:rsidR="007A53C9">
        <w:rPr>
          <w:rFonts w:eastAsia="Arial Unicode MS"/>
          <w:lang w:val="en-US" w:eastAsia="ko-KR"/>
        </w:rPr>
        <w:t>serving beams</w:t>
      </w:r>
      <w:r w:rsidR="0024380E">
        <w:rPr>
          <w:rFonts w:eastAsia="Arial Unicode MS"/>
          <w:lang w:val="en-US" w:eastAsia="ko-KR"/>
        </w:rPr>
        <w:t xml:space="preserve"> so that the NR-PDCCH blind decoding region can be divided by </w:t>
      </w:r>
      <w:r w:rsidR="007A53C9">
        <w:rPr>
          <w:rFonts w:eastAsia="Arial Unicode MS"/>
          <w:lang w:val="en-US" w:eastAsia="ko-KR"/>
        </w:rPr>
        <w:t>the serving beams</w:t>
      </w:r>
      <w:r w:rsidR="0024380E">
        <w:rPr>
          <w:rFonts w:eastAsia="Arial Unicode MS"/>
          <w:lang w:val="en-US" w:eastAsia="ko-KR"/>
        </w:rPr>
        <w:t xml:space="preserve">. In Figure 1, we can see that the NR-PDCCH blind decoding region can be divided in TDM (i.e., Case 1) or FDM (i.e., Case 2) manner, respectively. In case of Case 2, it is possible to reduce control channel decoding latency and symbol duration resulting from confining search space by </w:t>
      </w:r>
      <w:r w:rsidR="007A53C9">
        <w:rPr>
          <w:rFonts w:eastAsia="Arial Unicode MS"/>
          <w:lang w:val="en-US" w:eastAsia="ko-KR"/>
        </w:rPr>
        <w:t>serving beams</w:t>
      </w:r>
      <w:r w:rsidR="0024380E">
        <w:rPr>
          <w:rFonts w:eastAsia="Arial Unicode MS"/>
          <w:lang w:val="en-US" w:eastAsia="ko-KR"/>
        </w:rPr>
        <w:t xml:space="preserve">. </w:t>
      </w:r>
      <w:r w:rsidR="001E58B7" w:rsidRPr="00B23459">
        <w:rPr>
          <w:rFonts w:eastAsia="Arial Unicode MS"/>
          <w:lang w:val="en-US" w:eastAsia="ko-KR"/>
        </w:rPr>
        <w:t>S</w:t>
      </w:r>
      <w:r w:rsidR="0024380E" w:rsidRPr="00B23459">
        <w:rPr>
          <w:rFonts w:eastAsia="Arial Unicode MS"/>
          <w:lang w:val="en-US" w:eastAsia="ko-KR"/>
        </w:rPr>
        <w:t xml:space="preserve">econdary </w:t>
      </w:r>
      <w:r w:rsidR="007A53C9">
        <w:rPr>
          <w:rFonts w:eastAsia="Arial Unicode MS"/>
          <w:lang w:val="en-US" w:eastAsia="ko-KR"/>
        </w:rPr>
        <w:t>serving beam</w:t>
      </w:r>
      <w:r w:rsidR="00E0339E" w:rsidRPr="00B23459">
        <w:rPr>
          <w:rFonts w:eastAsia="Arial Unicode MS"/>
          <w:lang w:val="en-US" w:eastAsia="ko-KR"/>
        </w:rPr>
        <w:t xml:space="preserve"> can be used for PDCCH robustness purpose and assigned to longer duty cycle than primary </w:t>
      </w:r>
      <w:r w:rsidR="007A53C9">
        <w:rPr>
          <w:rFonts w:eastAsia="Arial Unicode MS"/>
          <w:lang w:val="en-US" w:eastAsia="ko-KR"/>
        </w:rPr>
        <w:t>serving beam</w:t>
      </w:r>
      <w:r w:rsidR="00E0339E" w:rsidRPr="00B23459">
        <w:rPr>
          <w:rFonts w:eastAsia="Arial Unicode MS"/>
          <w:lang w:val="en-US" w:eastAsia="ko-KR"/>
        </w:rPr>
        <w:t xml:space="preserve"> so that </w:t>
      </w:r>
      <w:r w:rsidR="00FE1DC3" w:rsidRPr="00B23459">
        <w:rPr>
          <w:rFonts w:eastAsia="Arial Unicode MS"/>
          <w:lang w:val="en-US" w:eastAsia="ko-KR"/>
        </w:rPr>
        <w:t>not all</w:t>
      </w:r>
      <w:r w:rsidR="0024380E" w:rsidRPr="00B23459">
        <w:rPr>
          <w:rFonts w:eastAsia="Arial Unicode MS"/>
          <w:lang w:val="en-US" w:eastAsia="ko-KR"/>
        </w:rPr>
        <w:t xml:space="preserve"> DCI formats</w:t>
      </w:r>
      <w:r w:rsidR="00E0339E" w:rsidRPr="00B23459">
        <w:rPr>
          <w:rFonts w:eastAsia="Arial Unicode MS"/>
          <w:lang w:val="en-US" w:eastAsia="ko-KR"/>
        </w:rPr>
        <w:t xml:space="preserve"> would be </w:t>
      </w:r>
      <w:r w:rsidR="00FE1DC3" w:rsidRPr="00B23459">
        <w:rPr>
          <w:rFonts w:eastAsia="Arial Unicode MS"/>
          <w:lang w:val="en-US" w:eastAsia="ko-KR"/>
        </w:rPr>
        <w:t xml:space="preserve">assigned </w:t>
      </w:r>
      <w:r w:rsidR="00E0339E" w:rsidRPr="00B23459">
        <w:rPr>
          <w:rFonts w:eastAsia="Arial Unicode MS"/>
          <w:lang w:val="en-US" w:eastAsia="ko-KR"/>
        </w:rPr>
        <w:t xml:space="preserve">to the secondary </w:t>
      </w:r>
      <w:r w:rsidR="007A53C9">
        <w:rPr>
          <w:rFonts w:eastAsia="Arial Unicode MS"/>
          <w:lang w:val="en-US" w:eastAsia="ko-KR"/>
        </w:rPr>
        <w:t>serving beam</w:t>
      </w:r>
      <w:r w:rsidR="00FE1DC3" w:rsidRPr="00B23459">
        <w:rPr>
          <w:rFonts w:eastAsia="Arial Unicode MS"/>
          <w:lang w:val="en-US" w:eastAsia="ko-KR"/>
        </w:rPr>
        <w:t xml:space="preserve"> to</w:t>
      </w:r>
      <w:r w:rsidR="0024380E" w:rsidRPr="00B23459">
        <w:rPr>
          <w:rFonts w:eastAsia="Arial Unicode MS"/>
          <w:lang w:val="en-US" w:eastAsia="ko-KR"/>
        </w:rPr>
        <w:t xml:space="preserve"> reduce control channel decoding overhead</w:t>
      </w:r>
      <w:r w:rsidR="00FE1DC3" w:rsidRPr="00B23459">
        <w:rPr>
          <w:rFonts w:eastAsia="Arial Unicode MS"/>
          <w:lang w:val="en-US" w:eastAsia="ko-KR"/>
        </w:rPr>
        <w:t xml:space="preserve"> especially if primary and secondary PDCCH are configured at the same slot</w:t>
      </w:r>
      <w:r w:rsidR="0024380E" w:rsidRPr="00B23459">
        <w:rPr>
          <w:rFonts w:eastAsia="Arial Unicode MS"/>
          <w:lang w:val="en-US" w:eastAsia="ko-KR"/>
        </w:rPr>
        <w:t>.</w:t>
      </w:r>
    </w:p>
    <w:p w14:paraId="6FDC6AFA" w14:textId="7853ADFA" w:rsidR="001E58B7" w:rsidRPr="00B23459" w:rsidRDefault="001E58B7" w:rsidP="001E58B7">
      <w:pPr>
        <w:ind w:left="0" w:firstLine="0"/>
        <w:rPr>
          <w:rFonts w:eastAsia="맑은 고딕"/>
          <w:b/>
          <w:sz w:val="22"/>
          <w:szCs w:val="22"/>
          <w:lang w:val="en-US" w:eastAsia="ko-KR"/>
        </w:rPr>
      </w:pPr>
      <w:r w:rsidRPr="00B23459">
        <w:rPr>
          <w:rFonts w:eastAsia="맑은 고딕"/>
          <w:b/>
          <w:i/>
          <w:sz w:val="22"/>
          <w:szCs w:val="22"/>
          <w:lang w:val="en-US" w:eastAsia="ko-KR"/>
        </w:rPr>
        <w:t>Proposal #</w:t>
      </w:r>
      <w:r w:rsidR="00343AF3">
        <w:rPr>
          <w:rFonts w:eastAsia="맑은 고딕"/>
          <w:b/>
          <w:i/>
          <w:sz w:val="22"/>
          <w:szCs w:val="22"/>
          <w:lang w:val="en-US" w:eastAsia="ko-KR"/>
        </w:rPr>
        <w:t>5</w:t>
      </w:r>
      <w:r w:rsidRPr="00B23459">
        <w:rPr>
          <w:rFonts w:eastAsia="맑은 고딕"/>
          <w:b/>
          <w:sz w:val="22"/>
          <w:szCs w:val="22"/>
          <w:lang w:val="en-US" w:eastAsia="ko-KR"/>
        </w:rPr>
        <w:t xml:space="preserve">: Consider supporting a reduced set of DCI formats for secondary </w:t>
      </w:r>
      <w:r w:rsidR="007A53C9">
        <w:rPr>
          <w:rFonts w:eastAsia="맑은 고딕"/>
          <w:b/>
          <w:sz w:val="22"/>
          <w:szCs w:val="22"/>
          <w:lang w:val="en-US" w:eastAsia="ko-KR"/>
        </w:rPr>
        <w:t>serving beam</w:t>
      </w:r>
      <w:r w:rsidRPr="00B23459">
        <w:rPr>
          <w:rFonts w:eastAsia="맑은 고딕"/>
          <w:b/>
          <w:sz w:val="22"/>
          <w:szCs w:val="22"/>
          <w:lang w:val="en-US" w:eastAsia="ko-KR"/>
        </w:rPr>
        <w:t>.</w:t>
      </w:r>
    </w:p>
    <w:p w14:paraId="44D7B1DF" w14:textId="21C2ADD7" w:rsidR="00463223" w:rsidRPr="00B23459" w:rsidRDefault="00156D2E" w:rsidP="00B364FD">
      <w:pPr>
        <w:ind w:left="0" w:firstLineChars="50" w:firstLine="100"/>
        <w:rPr>
          <w:rFonts w:eastAsia="Arial Unicode MS"/>
          <w:lang w:val="en-US" w:eastAsia="ko-KR"/>
        </w:rPr>
      </w:pPr>
      <w:r w:rsidRPr="00B23459">
        <w:rPr>
          <w:rFonts w:eastAsia="Arial Unicode MS"/>
          <w:lang w:val="en-US" w:eastAsia="ko-KR"/>
        </w:rPr>
        <w:t xml:space="preserve">For beam indication for </w:t>
      </w:r>
      <w:r w:rsidR="007A34A5" w:rsidRPr="00B23459">
        <w:rPr>
          <w:rFonts w:eastAsia="Arial Unicode MS"/>
          <w:lang w:val="en-US" w:eastAsia="ko-KR"/>
        </w:rPr>
        <w:t>monitoring</w:t>
      </w:r>
      <w:r w:rsidRPr="00B23459">
        <w:rPr>
          <w:rFonts w:eastAsia="Arial Unicode MS"/>
          <w:lang w:val="en-US" w:eastAsia="ko-KR"/>
        </w:rPr>
        <w:t xml:space="preserve"> NR-PDCCH, we can</w:t>
      </w:r>
      <w:r w:rsidR="00130800" w:rsidRPr="00B23459">
        <w:rPr>
          <w:rFonts w:eastAsia="Arial Unicode MS"/>
          <w:lang w:val="en-US" w:eastAsia="ko-KR"/>
        </w:rPr>
        <w:t xml:space="preserve"> consider </w:t>
      </w:r>
      <w:r w:rsidR="00E0339E" w:rsidRPr="00B23459">
        <w:rPr>
          <w:rFonts w:eastAsia="Arial Unicode MS"/>
          <w:lang w:val="en-US" w:eastAsia="ko-KR"/>
        </w:rPr>
        <w:t>several</w:t>
      </w:r>
      <w:r w:rsidR="00130800" w:rsidRPr="00B23459">
        <w:rPr>
          <w:rFonts w:eastAsia="Arial Unicode MS"/>
          <w:lang w:val="en-US" w:eastAsia="ko-KR"/>
        </w:rPr>
        <w:t xml:space="preserve"> signaling methods </w:t>
      </w:r>
      <w:r w:rsidRPr="00B23459">
        <w:rPr>
          <w:rFonts w:eastAsia="Arial Unicode MS"/>
          <w:lang w:val="en-US" w:eastAsia="ko-KR"/>
        </w:rPr>
        <w:t>such as DCI signaling</w:t>
      </w:r>
      <w:r w:rsidR="00130800" w:rsidRPr="00B23459">
        <w:rPr>
          <w:rFonts w:eastAsia="Arial Unicode MS"/>
          <w:lang w:val="en-US" w:eastAsia="ko-KR"/>
        </w:rPr>
        <w:t xml:space="preserve">, </w:t>
      </w:r>
      <w:r w:rsidRPr="00B23459">
        <w:rPr>
          <w:rFonts w:eastAsia="Arial Unicode MS"/>
          <w:lang w:val="en-US" w:eastAsia="ko-KR"/>
        </w:rPr>
        <w:t xml:space="preserve">MAC-CE signaling, RRC signaling, specification-transparent and/or combination of these signaling methods. First, some rules and/or configuration about time/frequency domain pattern can be used for NR-PDCCH reception in a given symbol/slot or NR-PDCCH time/frequency domain resource. </w:t>
      </w:r>
      <w:r w:rsidRPr="00B23459">
        <w:rPr>
          <w:rFonts w:eastAsia="Arial Unicode MS" w:hint="eastAsia"/>
          <w:lang w:val="en-US" w:eastAsia="ko-KR"/>
        </w:rPr>
        <w:t xml:space="preserve">To avoid scheduling restriction from above approach, </w:t>
      </w:r>
      <w:r w:rsidRPr="00B23459">
        <w:rPr>
          <w:rFonts w:eastAsia="Arial Unicode MS"/>
          <w:lang w:val="en-US" w:eastAsia="ko-KR"/>
        </w:rPr>
        <w:t xml:space="preserve">dynamic indication of PDCCH beam can also be considered where the control beam information </w:t>
      </w:r>
      <w:r w:rsidR="001E58B7" w:rsidRPr="00B23459">
        <w:rPr>
          <w:rFonts w:eastAsia="Arial Unicode MS"/>
          <w:lang w:val="en-US" w:eastAsia="ko-KR"/>
        </w:rPr>
        <w:t xml:space="preserve">can </w:t>
      </w:r>
      <w:r w:rsidRPr="00B23459">
        <w:rPr>
          <w:rFonts w:eastAsia="Arial Unicode MS"/>
          <w:lang w:val="en-US" w:eastAsia="ko-KR"/>
        </w:rPr>
        <w:t xml:space="preserve">be transmitted before the PDCCH transmission. </w:t>
      </w:r>
      <w:r w:rsidR="00B364FD" w:rsidRPr="00B23459">
        <w:rPr>
          <w:rFonts w:eastAsia="Arial Unicode MS"/>
          <w:lang w:val="en-US" w:eastAsia="ko-KR"/>
        </w:rPr>
        <w:t>I</w:t>
      </w:r>
      <w:r w:rsidR="001E58B7" w:rsidRPr="00B23459">
        <w:rPr>
          <w:rFonts w:eastAsia="Arial Unicode MS"/>
          <w:lang w:val="en-US" w:eastAsia="ko-KR"/>
        </w:rPr>
        <w:t xml:space="preserve">f </w:t>
      </w:r>
      <w:r w:rsidR="00E0339E" w:rsidRPr="00B23459">
        <w:rPr>
          <w:rFonts w:eastAsia="Arial Unicode MS"/>
          <w:lang w:val="en-US" w:eastAsia="ko-KR"/>
        </w:rPr>
        <w:t>there are many candidate beams for NR-PDCCH reception</w:t>
      </w:r>
      <w:r w:rsidR="00B364FD" w:rsidRPr="00B23459">
        <w:rPr>
          <w:rFonts w:eastAsia="Arial Unicode MS"/>
          <w:lang w:val="en-US" w:eastAsia="ko-KR"/>
        </w:rPr>
        <w:t xml:space="preserve">, DCI-only indication may not </w:t>
      </w:r>
      <w:r w:rsidR="00B364FD" w:rsidRPr="00B23459">
        <w:rPr>
          <w:rFonts w:eastAsia="Arial Unicode MS"/>
          <w:lang w:val="en-US" w:eastAsia="ko-KR"/>
        </w:rPr>
        <w:lastRenderedPageBreak/>
        <w:t xml:space="preserve">proper due to restriction of DCI </w:t>
      </w:r>
      <w:r w:rsidR="00E0339E" w:rsidRPr="00B23459">
        <w:rPr>
          <w:rFonts w:eastAsia="Arial Unicode MS"/>
          <w:lang w:val="en-US" w:eastAsia="ko-KR"/>
        </w:rPr>
        <w:t>payload size</w:t>
      </w:r>
      <w:r w:rsidR="001E58B7" w:rsidRPr="00B23459">
        <w:rPr>
          <w:rFonts w:eastAsia="Arial Unicode MS"/>
          <w:lang w:val="en-US" w:eastAsia="ko-KR"/>
        </w:rPr>
        <w:t xml:space="preserve"> so that two level </w:t>
      </w:r>
      <w:r w:rsidR="00B364FD" w:rsidRPr="00B23459">
        <w:rPr>
          <w:rFonts w:eastAsia="Arial Unicode MS"/>
          <w:lang w:val="en-US" w:eastAsia="ko-KR"/>
        </w:rPr>
        <w:t xml:space="preserve">indication </w:t>
      </w:r>
      <w:r w:rsidR="001E58B7" w:rsidRPr="00B23459">
        <w:rPr>
          <w:rFonts w:eastAsia="Arial Unicode MS"/>
          <w:lang w:val="en-US" w:eastAsia="ko-KR"/>
        </w:rPr>
        <w:t xml:space="preserve">based on L1 or L2 </w:t>
      </w:r>
      <w:r w:rsidR="00B364FD" w:rsidRPr="00B23459">
        <w:rPr>
          <w:rFonts w:eastAsia="Arial Unicode MS"/>
          <w:lang w:val="en-US" w:eastAsia="ko-KR"/>
        </w:rPr>
        <w:t>signaling</w:t>
      </w:r>
      <w:r w:rsidR="001E58B7" w:rsidRPr="00B23459">
        <w:rPr>
          <w:rFonts w:eastAsia="Arial Unicode MS"/>
          <w:lang w:val="en-US" w:eastAsia="ko-KR"/>
        </w:rPr>
        <w:t xml:space="preserve"> together with RRC configuration can be considerable</w:t>
      </w:r>
      <w:r w:rsidR="00B364FD" w:rsidRPr="00B23459">
        <w:rPr>
          <w:rFonts w:eastAsia="Arial Unicode MS"/>
          <w:lang w:val="en-US" w:eastAsia="ko-KR"/>
        </w:rPr>
        <w:t xml:space="preserve">. </w:t>
      </w:r>
      <w:r w:rsidR="007F6D12" w:rsidRPr="00B23459">
        <w:rPr>
          <w:rFonts w:eastAsia="Arial Unicode MS"/>
          <w:lang w:val="en-US" w:eastAsia="ko-KR"/>
        </w:rPr>
        <w:t>For example, NR-PDCCH time/frequency</w:t>
      </w:r>
      <w:r w:rsidR="001E58B7" w:rsidRPr="00B23459">
        <w:rPr>
          <w:rFonts w:eastAsia="Arial Unicode MS"/>
          <w:lang w:val="en-US" w:eastAsia="ko-KR"/>
        </w:rPr>
        <w:t>/spatial</w:t>
      </w:r>
      <w:r w:rsidR="007F6D12" w:rsidRPr="00B23459">
        <w:rPr>
          <w:rFonts w:eastAsia="Arial Unicode MS"/>
          <w:lang w:val="en-US" w:eastAsia="ko-KR"/>
        </w:rPr>
        <w:t xml:space="preserve"> domain monitoring resource</w:t>
      </w:r>
      <w:r w:rsidR="007D4384" w:rsidRPr="00B23459">
        <w:rPr>
          <w:rFonts w:eastAsia="Arial Unicode MS"/>
          <w:lang w:val="en-US" w:eastAsia="ko-KR"/>
        </w:rPr>
        <w:t>s</w:t>
      </w:r>
      <w:r w:rsidR="007F6D12" w:rsidRPr="00B23459">
        <w:rPr>
          <w:rFonts w:eastAsia="Arial Unicode MS"/>
          <w:lang w:val="en-US" w:eastAsia="ko-KR"/>
        </w:rPr>
        <w:t xml:space="preserve"> of each </w:t>
      </w:r>
      <w:r w:rsidR="007A53C9">
        <w:rPr>
          <w:rFonts w:eastAsia="Arial Unicode MS"/>
          <w:lang w:val="en-US" w:eastAsia="ko-KR"/>
        </w:rPr>
        <w:t>serving beam</w:t>
      </w:r>
      <w:r w:rsidR="008C5BB2">
        <w:rPr>
          <w:rFonts w:eastAsia="Arial Unicode MS"/>
          <w:lang w:val="en-US" w:eastAsia="ko-KR"/>
        </w:rPr>
        <w:t xml:space="preserve"> index</w:t>
      </w:r>
      <w:r w:rsidR="007F6D12" w:rsidRPr="00B23459">
        <w:rPr>
          <w:rFonts w:eastAsia="Arial Unicode MS"/>
          <w:lang w:val="en-US" w:eastAsia="ko-KR"/>
        </w:rPr>
        <w:t xml:space="preserve"> can be configured by RRC </w:t>
      </w:r>
      <w:r w:rsidR="007D4384" w:rsidRPr="00B23459">
        <w:rPr>
          <w:rFonts w:eastAsia="Arial Unicode MS"/>
          <w:lang w:val="en-US" w:eastAsia="ko-KR"/>
        </w:rPr>
        <w:t xml:space="preserve">and then </w:t>
      </w:r>
      <w:r w:rsidR="001E58B7" w:rsidRPr="00B23459">
        <w:rPr>
          <w:rFonts w:eastAsia="Arial Unicode MS"/>
          <w:lang w:val="en-US" w:eastAsia="ko-KR"/>
        </w:rPr>
        <w:t xml:space="preserve">exact PDCCH </w:t>
      </w:r>
      <w:r w:rsidR="007A53C9">
        <w:rPr>
          <w:rFonts w:eastAsia="Arial Unicode MS"/>
          <w:lang w:val="en-US" w:eastAsia="ko-KR"/>
        </w:rPr>
        <w:t xml:space="preserve">serving </w:t>
      </w:r>
      <w:r w:rsidR="001E58B7" w:rsidRPr="00B23459">
        <w:rPr>
          <w:rFonts w:eastAsia="Arial Unicode MS"/>
          <w:lang w:val="en-US" w:eastAsia="ko-KR"/>
        </w:rPr>
        <w:t>beam(s)</w:t>
      </w:r>
      <w:r w:rsidR="008C5BB2">
        <w:rPr>
          <w:rFonts w:eastAsia="Arial Unicode MS"/>
          <w:lang w:val="en-US" w:eastAsia="ko-KR"/>
        </w:rPr>
        <w:t xml:space="preserve"> information</w:t>
      </w:r>
      <w:r w:rsidR="007D4384" w:rsidRPr="00B23459">
        <w:rPr>
          <w:rFonts w:eastAsia="Arial Unicode MS"/>
          <w:lang w:val="en-US" w:eastAsia="ko-KR"/>
        </w:rPr>
        <w:t xml:space="preserve"> can be </w:t>
      </w:r>
      <w:r w:rsidR="001E58B7" w:rsidRPr="00B23459">
        <w:rPr>
          <w:rFonts w:eastAsia="Arial Unicode MS"/>
          <w:lang w:val="en-US" w:eastAsia="ko-KR"/>
        </w:rPr>
        <w:t xml:space="preserve">indicated </w:t>
      </w:r>
      <w:r w:rsidR="007D4384" w:rsidRPr="00B23459">
        <w:rPr>
          <w:rFonts w:eastAsia="Arial Unicode MS"/>
          <w:lang w:val="en-US" w:eastAsia="ko-KR"/>
        </w:rPr>
        <w:t xml:space="preserve">by dynamic signaling such as MAC-CE or DCI signaling. </w:t>
      </w:r>
      <w:r w:rsidR="00F561B5" w:rsidRPr="00B23459">
        <w:rPr>
          <w:rFonts w:eastAsia="Arial Unicode MS"/>
          <w:lang w:val="en-US" w:eastAsia="ko-KR"/>
        </w:rPr>
        <w:t xml:space="preserve">It is also possible that dynamic indication only when </w:t>
      </w:r>
      <w:r w:rsidR="007A53C9">
        <w:rPr>
          <w:rFonts w:eastAsia="Arial Unicode MS"/>
          <w:lang w:val="en-US" w:eastAsia="ko-KR"/>
        </w:rPr>
        <w:t>serving beam</w:t>
      </w:r>
      <w:r w:rsidR="00F561B5" w:rsidRPr="00B23459">
        <w:rPr>
          <w:rFonts w:eastAsia="Arial Unicode MS"/>
          <w:lang w:val="en-US" w:eastAsia="ko-KR"/>
        </w:rPr>
        <w:t xml:space="preserve"> should be changed. </w:t>
      </w:r>
      <w:r w:rsidR="007D4384" w:rsidRPr="00B23459">
        <w:rPr>
          <w:rFonts w:eastAsia="Arial Unicode MS"/>
          <w:lang w:val="en-US" w:eastAsia="ko-KR"/>
        </w:rPr>
        <w:t xml:space="preserve">In this case, </w:t>
      </w:r>
      <w:r w:rsidR="00463223" w:rsidRPr="00B23459">
        <w:rPr>
          <w:rFonts w:eastAsia="Arial Unicode MS"/>
          <w:lang w:val="en-US" w:eastAsia="ko-KR"/>
        </w:rPr>
        <w:t xml:space="preserve">it is possible that </w:t>
      </w:r>
      <w:r w:rsidR="007D4384" w:rsidRPr="00B23459">
        <w:rPr>
          <w:rFonts w:eastAsia="Arial Unicode MS"/>
          <w:lang w:val="en-US" w:eastAsia="ko-KR"/>
        </w:rPr>
        <w:t xml:space="preserve">beam information of each </w:t>
      </w:r>
      <w:r w:rsidR="007A53C9">
        <w:rPr>
          <w:rFonts w:eastAsia="Arial Unicode MS"/>
          <w:lang w:val="en-US" w:eastAsia="ko-KR"/>
        </w:rPr>
        <w:t>serving beam</w:t>
      </w:r>
      <w:r w:rsidR="007D4384" w:rsidRPr="00B23459">
        <w:rPr>
          <w:rFonts w:eastAsia="Arial Unicode MS"/>
          <w:lang w:val="en-US" w:eastAsia="ko-KR"/>
        </w:rPr>
        <w:t xml:space="preserve"> </w:t>
      </w:r>
      <w:r w:rsidR="00463223" w:rsidRPr="00B23459">
        <w:rPr>
          <w:rFonts w:eastAsia="Arial Unicode MS"/>
          <w:lang w:val="en-US" w:eastAsia="ko-KR"/>
        </w:rPr>
        <w:t>can be updated implicitly based on beam reporting information</w:t>
      </w:r>
      <w:r w:rsidR="00AC0CDB" w:rsidRPr="00B23459">
        <w:rPr>
          <w:rFonts w:eastAsia="Arial Unicode MS"/>
          <w:lang w:val="en-US" w:eastAsia="ko-KR"/>
        </w:rPr>
        <w:t xml:space="preserve">. In other words, beam directions related to N </w:t>
      </w:r>
      <w:r w:rsidR="007A53C9">
        <w:rPr>
          <w:rFonts w:eastAsia="Arial Unicode MS"/>
          <w:lang w:val="en-US" w:eastAsia="ko-KR"/>
        </w:rPr>
        <w:t>serving beam</w:t>
      </w:r>
      <w:r w:rsidR="00AC0CDB" w:rsidRPr="00B23459">
        <w:rPr>
          <w:rFonts w:eastAsia="Arial Unicode MS"/>
          <w:lang w:val="en-US" w:eastAsia="ko-KR"/>
        </w:rPr>
        <w:t xml:space="preserve">s can be mapped to </w:t>
      </w:r>
      <w:r w:rsidR="007A53C9">
        <w:rPr>
          <w:rFonts w:eastAsia="Arial Unicode MS"/>
          <w:lang w:val="en-US" w:eastAsia="ko-KR"/>
        </w:rPr>
        <w:t>M (&gt;= N)</w:t>
      </w:r>
      <w:r w:rsidR="00AC0CDB" w:rsidRPr="00B23459">
        <w:rPr>
          <w:rFonts w:eastAsia="Arial Unicode MS"/>
          <w:lang w:val="en-US" w:eastAsia="ko-KR"/>
        </w:rPr>
        <w:t xml:space="preserve"> beam reporting information in given rules such as RSRP/CQI based ordering</w:t>
      </w:r>
      <w:r w:rsidR="00FA0762">
        <w:rPr>
          <w:rFonts w:eastAsia="Arial Unicode MS"/>
          <w:lang w:val="en-US" w:eastAsia="ko-KR"/>
        </w:rPr>
        <w:t xml:space="preserve"> where N is the number of serving beams for PDCCH monitoring</w:t>
      </w:r>
      <w:r w:rsidR="00463223" w:rsidRPr="00B23459">
        <w:rPr>
          <w:rFonts w:eastAsia="Arial Unicode MS"/>
          <w:lang w:val="en-US" w:eastAsia="ko-KR"/>
        </w:rPr>
        <w:t xml:space="preserve">. </w:t>
      </w:r>
      <w:r w:rsidR="00F561B5" w:rsidRPr="00B23459">
        <w:rPr>
          <w:rFonts w:eastAsia="Arial Unicode MS"/>
          <w:lang w:val="en-US" w:eastAsia="ko-KR"/>
        </w:rPr>
        <w:t xml:space="preserve">In this example, network may send a confirmation whether reported beam(s) are applied to each </w:t>
      </w:r>
      <w:r w:rsidR="007A53C9">
        <w:rPr>
          <w:rFonts w:eastAsia="Arial Unicode MS"/>
          <w:lang w:val="en-US" w:eastAsia="ko-KR"/>
        </w:rPr>
        <w:t>serving beam</w:t>
      </w:r>
      <w:r w:rsidR="00F561B5" w:rsidRPr="00B23459">
        <w:rPr>
          <w:rFonts w:eastAsia="Arial Unicode MS"/>
          <w:lang w:val="en-US" w:eastAsia="ko-KR"/>
        </w:rPr>
        <w:t>.</w:t>
      </w:r>
    </w:p>
    <w:p w14:paraId="110E47CB" w14:textId="3D46574B" w:rsidR="00463223" w:rsidRPr="00B23459" w:rsidRDefault="00463223" w:rsidP="00463223">
      <w:pPr>
        <w:ind w:left="0" w:firstLine="0"/>
        <w:rPr>
          <w:rFonts w:eastAsia="맑은 고딕"/>
          <w:b/>
          <w:sz w:val="22"/>
          <w:szCs w:val="22"/>
          <w:lang w:val="en-US" w:eastAsia="ko-KR"/>
        </w:rPr>
      </w:pPr>
      <w:r w:rsidRPr="00B23459">
        <w:rPr>
          <w:rFonts w:eastAsia="맑은 고딕"/>
          <w:b/>
          <w:i/>
          <w:sz w:val="22"/>
          <w:szCs w:val="22"/>
          <w:lang w:val="en-US" w:eastAsia="ko-KR"/>
        </w:rPr>
        <w:t>Proposal #</w:t>
      </w:r>
      <w:r w:rsidR="00343AF3">
        <w:rPr>
          <w:rFonts w:eastAsia="맑은 고딕"/>
          <w:b/>
          <w:i/>
          <w:sz w:val="22"/>
          <w:szCs w:val="22"/>
          <w:lang w:val="en-US" w:eastAsia="ko-KR"/>
        </w:rPr>
        <w:t>6</w:t>
      </w:r>
      <w:r w:rsidRPr="00B23459">
        <w:rPr>
          <w:rFonts w:eastAsia="맑은 고딕"/>
          <w:b/>
          <w:sz w:val="22"/>
          <w:szCs w:val="22"/>
          <w:lang w:val="en-US" w:eastAsia="ko-KR"/>
        </w:rPr>
        <w:t xml:space="preserve">: </w:t>
      </w:r>
      <w:r w:rsidR="00F561B5" w:rsidRPr="00B23459">
        <w:rPr>
          <w:rFonts w:eastAsia="맑은 고딕"/>
          <w:b/>
          <w:sz w:val="22"/>
          <w:szCs w:val="22"/>
          <w:lang w:val="en-US" w:eastAsia="ko-KR"/>
        </w:rPr>
        <w:t>C</w:t>
      </w:r>
      <w:r w:rsidRPr="00B23459">
        <w:rPr>
          <w:rFonts w:eastAsia="맑은 고딕"/>
          <w:b/>
          <w:sz w:val="22"/>
          <w:szCs w:val="22"/>
          <w:lang w:val="en-US" w:eastAsia="ko-KR"/>
        </w:rPr>
        <w:t xml:space="preserve">onsider </w:t>
      </w:r>
      <w:r w:rsidR="00F561B5" w:rsidRPr="00B23459">
        <w:rPr>
          <w:rFonts w:eastAsia="맑은 고딕"/>
          <w:b/>
          <w:sz w:val="22"/>
          <w:szCs w:val="22"/>
          <w:lang w:val="en-US" w:eastAsia="ko-KR"/>
        </w:rPr>
        <w:t>dynamic</w:t>
      </w:r>
      <w:r w:rsidRPr="00B23459">
        <w:rPr>
          <w:rFonts w:eastAsia="맑은 고딕"/>
          <w:b/>
          <w:sz w:val="22"/>
          <w:szCs w:val="22"/>
          <w:lang w:val="en-US" w:eastAsia="ko-KR"/>
        </w:rPr>
        <w:t xml:space="preserve"> </w:t>
      </w:r>
      <w:r w:rsidR="00F561B5" w:rsidRPr="00B23459">
        <w:rPr>
          <w:rFonts w:eastAsia="맑은 고딕"/>
          <w:b/>
          <w:sz w:val="22"/>
          <w:szCs w:val="22"/>
          <w:lang w:val="en-US" w:eastAsia="ko-KR"/>
        </w:rPr>
        <w:t xml:space="preserve">beam </w:t>
      </w:r>
      <w:r w:rsidRPr="00B23459">
        <w:rPr>
          <w:rFonts w:eastAsia="맑은 고딕"/>
          <w:b/>
          <w:sz w:val="22"/>
          <w:szCs w:val="22"/>
          <w:lang w:val="en-US" w:eastAsia="ko-KR"/>
        </w:rPr>
        <w:t xml:space="preserve">indication </w:t>
      </w:r>
      <w:r w:rsidR="00F561B5" w:rsidRPr="00B23459">
        <w:rPr>
          <w:rFonts w:eastAsia="맑은 고딕"/>
          <w:b/>
          <w:sz w:val="22"/>
          <w:szCs w:val="22"/>
          <w:lang w:val="en-US" w:eastAsia="ko-KR"/>
        </w:rPr>
        <w:t>for</w:t>
      </w:r>
      <w:r w:rsidRPr="00B23459">
        <w:rPr>
          <w:rFonts w:eastAsia="맑은 고딕"/>
          <w:b/>
          <w:sz w:val="22"/>
          <w:szCs w:val="22"/>
          <w:lang w:val="en-US" w:eastAsia="ko-KR"/>
        </w:rPr>
        <w:t xml:space="preserve"> NR-PDCCH</w:t>
      </w:r>
      <w:r w:rsidR="00F561B5" w:rsidRPr="00B23459">
        <w:rPr>
          <w:rFonts w:eastAsia="맑은 고딕"/>
          <w:b/>
          <w:sz w:val="22"/>
          <w:szCs w:val="22"/>
          <w:lang w:val="en-US" w:eastAsia="ko-KR"/>
        </w:rPr>
        <w:t xml:space="preserve">, where the dynamic signaling indicates one </w:t>
      </w:r>
      <w:r w:rsidR="007934BD" w:rsidRPr="00B23459">
        <w:rPr>
          <w:rFonts w:eastAsia="맑은 고딕"/>
          <w:b/>
          <w:sz w:val="22"/>
          <w:szCs w:val="22"/>
          <w:lang w:val="en-US" w:eastAsia="ko-KR"/>
        </w:rPr>
        <w:t xml:space="preserve">or more </w:t>
      </w:r>
      <w:r w:rsidR="00F561B5" w:rsidRPr="00B23459">
        <w:rPr>
          <w:rFonts w:eastAsia="맑은 고딕"/>
          <w:b/>
          <w:sz w:val="22"/>
          <w:szCs w:val="22"/>
          <w:lang w:val="en-US" w:eastAsia="ko-KR"/>
        </w:rPr>
        <w:t>of following information:</w:t>
      </w:r>
    </w:p>
    <w:p w14:paraId="0B48F701" w14:textId="6FB36E80" w:rsidR="00F561B5" w:rsidRPr="00B23459" w:rsidRDefault="007A53C9" w:rsidP="009A51E0">
      <w:pPr>
        <w:pStyle w:val="ad"/>
        <w:numPr>
          <w:ilvl w:val="0"/>
          <w:numId w:val="12"/>
        </w:numPr>
        <w:ind w:leftChars="0"/>
        <w:rPr>
          <w:rFonts w:eastAsia="맑은 고딕"/>
          <w:b/>
          <w:sz w:val="22"/>
          <w:szCs w:val="22"/>
        </w:rPr>
      </w:pPr>
      <w:r>
        <w:rPr>
          <w:rFonts w:ascii="Times New Roman" w:eastAsia="맑은 고딕" w:hAnsi="Times New Roman" w:cs="Times New Roman"/>
          <w:b/>
          <w:sz w:val="22"/>
          <w:szCs w:val="22"/>
        </w:rPr>
        <w:t>Serving b</w:t>
      </w:r>
      <w:r w:rsidR="00F561B5" w:rsidRPr="00B23459">
        <w:rPr>
          <w:rFonts w:ascii="Times New Roman" w:eastAsia="맑은 고딕" w:hAnsi="Times New Roman" w:cs="Times New Roman"/>
          <w:b/>
          <w:sz w:val="22"/>
          <w:szCs w:val="22"/>
        </w:rPr>
        <w:t xml:space="preserve">eam selection within a </w:t>
      </w:r>
      <w:r>
        <w:rPr>
          <w:rFonts w:ascii="Times New Roman" w:eastAsia="맑은 고딕" w:hAnsi="Times New Roman" w:cs="Times New Roman"/>
          <w:b/>
          <w:sz w:val="22"/>
          <w:szCs w:val="22"/>
        </w:rPr>
        <w:t>serving beam set</w:t>
      </w:r>
    </w:p>
    <w:p w14:paraId="338F23C5" w14:textId="3191697E" w:rsidR="00F561B5" w:rsidRPr="00B23459" w:rsidRDefault="007A53C9" w:rsidP="009A51E0">
      <w:pPr>
        <w:pStyle w:val="ad"/>
        <w:numPr>
          <w:ilvl w:val="0"/>
          <w:numId w:val="12"/>
        </w:numPr>
        <w:ind w:leftChars="0"/>
        <w:rPr>
          <w:rFonts w:eastAsia="맑은 고딕"/>
          <w:b/>
          <w:sz w:val="22"/>
          <w:szCs w:val="22"/>
        </w:rPr>
      </w:pPr>
      <w:r>
        <w:rPr>
          <w:rFonts w:ascii="Times New Roman" w:eastAsia="맑은 고딕" w:hAnsi="Times New Roman" w:cs="Times New Roman"/>
          <w:b/>
          <w:sz w:val="22"/>
          <w:szCs w:val="22"/>
        </w:rPr>
        <w:t>Serving beam</w:t>
      </w:r>
      <w:r w:rsidR="00F561B5" w:rsidRPr="00B23459">
        <w:rPr>
          <w:rFonts w:ascii="Times New Roman" w:eastAsia="맑은 고딕" w:hAnsi="Times New Roman" w:cs="Times New Roman"/>
          <w:b/>
          <w:sz w:val="22"/>
          <w:szCs w:val="22"/>
        </w:rPr>
        <w:t xml:space="preserve"> switching </w:t>
      </w:r>
    </w:p>
    <w:p w14:paraId="41EAE062" w14:textId="00110DA6" w:rsidR="007934BD" w:rsidRPr="00B23459" w:rsidRDefault="007934BD" w:rsidP="009A51E0">
      <w:pPr>
        <w:pStyle w:val="ad"/>
        <w:numPr>
          <w:ilvl w:val="0"/>
          <w:numId w:val="12"/>
        </w:numPr>
        <w:ind w:leftChars="0"/>
        <w:rPr>
          <w:rFonts w:eastAsia="맑은 고딕"/>
          <w:b/>
          <w:sz w:val="22"/>
          <w:szCs w:val="22"/>
        </w:rPr>
      </w:pPr>
      <w:r w:rsidRPr="00B23459">
        <w:rPr>
          <w:rFonts w:ascii="Times New Roman" w:eastAsia="맑은 고딕" w:hAnsi="Times New Roman" w:cs="Times New Roman"/>
          <w:b/>
          <w:sz w:val="22"/>
          <w:szCs w:val="22"/>
        </w:rPr>
        <w:t xml:space="preserve">Confirmation of beam change for each </w:t>
      </w:r>
      <w:r w:rsidR="007A53C9">
        <w:rPr>
          <w:rFonts w:ascii="Times New Roman" w:eastAsia="맑은 고딕" w:hAnsi="Times New Roman" w:cs="Times New Roman"/>
          <w:b/>
          <w:sz w:val="22"/>
          <w:szCs w:val="22"/>
        </w:rPr>
        <w:t>serving beam</w:t>
      </w:r>
      <w:r w:rsidRPr="00B23459">
        <w:rPr>
          <w:rFonts w:ascii="Times New Roman" w:eastAsia="맑은 고딕" w:hAnsi="Times New Roman" w:cs="Times New Roman"/>
          <w:b/>
          <w:sz w:val="22"/>
          <w:szCs w:val="22"/>
        </w:rPr>
        <w:t xml:space="preserve"> to reported beam(s)</w:t>
      </w:r>
    </w:p>
    <w:p w14:paraId="32E10E48" w14:textId="3A0F25AE" w:rsidR="00DC553E" w:rsidRPr="00DC553E" w:rsidRDefault="000410FF" w:rsidP="002517CE">
      <w:pPr>
        <w:ind w:left="0" w:firstLineChars="50" w:firstLine="100"/>
        <w:rPr>
          <w:rFonts w:eastAsia="Arial Unicode MS"/>
          <w:lang w:val="en-US" w:eastAsia="ko-KR"/>
        </w:rPr>
      </w:pPr>
      <w:r>
        <w:rPr>
          <w:rFonts w:eastAsia="Arial Unicode MS"/>
          <w:lang w:val="en-US" w:eastAsia="ko-KR"/>
        </w:rPr>
        <w:t xml:space="preserve">Now, we discuss beam relationship between control and data channels. First, </w:t>
      </w:r>
      <w:r w:rsidR="007B581E">
        <w:rPr>
          <w:rFonts w:eastAsia="Arial Unicode MS"/>
          <w:lang w:val="en-US" w:eastAsia="ko-KR"/>
        </w:rPr>
        <w:t xml:space="preserve">we can consider that </w:t>
      </w:r>
      <w:r>
        <w:rPr>
          <w:rFonts w:eastAsia="Arial Unicode MS"/>
          <w:lang w:val="en-US" w:eastAsia="ko-KR"/>
        </w:rPr>
        <w:t xml:space="preserve">Tx/Rx beams for DL data channel </w:t>
      </w:r>
      <w:r w:rsidR="007B581E">
        <w:rPr>
          <w:rFonts w:eastAsia="Arial Unicode MS"/>
          <w:lang w:val="en-US" w:eastAsia="ko-KR"/>
        </w:rPr>
        <w:t>is</w:t>
      </w:r>
      <w:r>
        <w:rPr>
          <w:rFonts w:eastAsia="Arial Unicode MS"/>
          <w:lang w:val="en-US" w:eastAsia="ko-KR"/>
        </w:rPr>
        <w:t xml:space="preserve"> </w:t>
      </w:r>
      <w:r w:rsidR="008974E3">
        <w:rPr>
          <w:rFonts w:eastAsia="Arial Unicode MS"/>
          <w:lang w:val="en-US" w:eastAsia="ko-KR"/>
        </w:rPr>
        <w:t xml:space="preserve">the </w:t>
      </w:r>
      <w:r>
        <w:rPr>
          <w:rFonts w:eastAsia="Arial Unicode MS"/>
          <w:lang w:val="en-US" w:eastAsia="ko-KR"/>
        </w:rPr>
        <w:t xml:space="preserve">same as that for DL control channel. In case of using the same beams </w:t>
      </w:r>
      <w:r w:rsidRPr="003D4847">
        <w:rPr>
          <w:lang w:val="en-US" w:eastAsia="ja-JP"/>
        </w:rPr>
        <w:t>on control channel and the corresponding data channel transmissions</w:t>
      </w:r>
      <w:r>
        <w:rPr>
          <w:rFonts w:eastAsia="Arial Unicode MS"/>
          <w:lang w:val="en-US" w:eastAsia="ko-KR"/>
        </w:rPr>
        <w:t xml:space="preserve">, it </w:t>
      </w:r>
      <w:r w:rsidR="008974E3">
        <w:rPr>
          <w:rFonts w:eastAsia="Arial Unicode MS"/>
          <w:lang w:val="en-US" w:eastAsia="ko-KR"/>
        </w:rPr>
        <w:t xml:space="preserve">allows to </w:t>
      </w:r>
      <w:r>
        <w:rPr>
          <w:rFonts w:eastAsia="Arial Unicode MS"/>
          <w:lang w:val="en-US" w:eastAsia="ko-KR"/>
        </w:rPr>
        <w:t xml:space="preserve">share DMRS </w:t>
      </w:r>
      <w:r w:rsidR="008974E3">
        <w:rPr>
          <w:rFonts w:eastAsia="Arial Unicode MS"/>
          <w:lang w:val="en-US" w:eastAsia="ko-KR"/>
        </w:rPr>
        <w:t>for control channel and data channel demodulation so that DM</w:t>
      </w:r>
      <w:r w:rsidR="007B581E">
        <w:rPr>
          <w:rFonts w:eastAsia="Arial Unicode MS"/>
          <w:lang w:val="en-US" w:eastAsia="ko-KR"/>
        </w:rPr>
        <w:t>RS overhead</w:t>
      </w:r>
      <w:r w:rsidR="008974E3">
        <w:rPr>
          <w:rFonts w:eastAsia="Arial Unicode MS"/>
          <w:lang w:val="en-US" w:eastAsia="ko-KR"/>
        </w:rPr>
        <w:t xml:space="preserve"> can be reduced</w:t>
      </w:r>
      <w:r w:rsidR="007B581E">
        <w:rPr>
          <w:rFonts w:eastAsia="Arial Unicode MS"/>
          <w:lang w:val="en-US" w:eastAsia="ko-KR"/>
        </w:rPr>
        <w:t xml:space="preserve">. Also, there is no need to indicate additional beam information for NR-PDSCH which can reduce the signaling overhead. </w:t>
      </w:r>
    </w:p>
    <w:p w14:paraId="7EEDA071" w14:textId="1AA2E61D" w:rsidR="00C04D52" w:rsidRDefault="00030C0E" w:rsidP="004755C8">
      <w:pPr>
        <w:ind w:left="0" w:firstLineChars="50" w:firstLine="100"/>
        <w:jc w:val="center"/>
      </w:pPr>
      <w:r>
        <w:object w:dxaOrig="9541" w:dyaOrig="5723" w14:anchorId="353B87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9pt;height:152.3pt" o:ole="">
            <v:imagedata r:id="rId11" o:title=""/>
          </v:shape>
          <o:OLEObject Type="Embed" ProgID="Visio.Drawing.11" ShapeID="_x0000_i1025" DrawAspect="Content" ObjectID="_1555508198" r:id="rId12"/>
        </w:object>
      </w:r>
    </w:p>
    <w:p w14:paraId="7D310968" w14:textId="4E8F9B4E" w:rsidR="004755C8" w:rsidRDefault="004755C8" w:rsidP="004755C8">
      <w:pPr>
        <w:ind w:left="0" w:firstLineChars="50" w:firstLine="100"/>
        <w:jc w:val="center"/>
        <w:rPr>
          <w:rFonts w:eastAsia="Arial Unicode MS"/>
          <w:lang w:val="en-US" w:eastAsia="ko-KR"/>
        </w:rPr>
      </w:pPr>
      <w:r>
        <w:t xml:space="preserve">Figure </w:t>
      </w:r>
      <w:r w:rsidR="00343AF3">
        <w:t>4</w:t>
      </w:r>
      <w:r>
        <w:t>. Example of u</w:t>
      </w:r>
      <w:r w:rsidRPr="004755C8">
        <w:t>sing the different beams on control channel and the corresponding data channel transmissions</w:t>
      </w:r>
    </w:p>
    <w:p w14:paraId="5D42CC72" w14:textId="41D9FDD2" w:rsidR="006C5352" w:rsidRPr="00B23459" w:rsidRDefault="007E4A58" w:rsidP="00DA1C57">
      <w:pPr>
        <w:ind w:left="0" w:firstLineChars="50" w:firstLine="100"/>
        <w:rPr>
          <w:lang w:val="en-US" w:eastAsia="ja-JP"/>
        </w:rPr>
      </w:pPr>
      <w:r>
        <w:rPr>
          <w:rFonts w:eastAsia="Arial Unicode MS"/>
          <w:lang w:val="en-US" w:eastAsia="ko-KR"/>
        </w:rPr>
        <w:t>On the other hand</w:t>
      </w:r>
      <w:r w:rsidR="007B581E">
        <w:rPr>
          <w:rFonts w:eastAsia="Arial Unicode MS"/>
          <w:lang w:val="en-US" w:eastAsia="ko-KR"/>
        </w:rPr>
        <w:t xml:space="preserve">, </w:t>
      </w:r>
      <w:r w:rsidR="00425E5B">
        <w:rPr>
          <w:rFonts w:eastAsia="Arial Unicode MS"/>
          <w:lang w:val="en-US" w:eastAsia="ko-KR"/>
        </w:rPr>
        <w:t>allowing decoupling beams for control and data can give more freedom to optimize data beam(s).</w:t>
      </w:r>
      <w:r>
        <w:rPr>
          <w:rFonts w:eastAsia="Arial Unicode MS"/>
          <w:lang w:val="en-US" w:eastAsia="ko-KR"/>
        </w:rPr>
        <w:t xml:space="preserve"> For example, the serving Tx beam(s) for NR-PDSCH could be more sharpen than that for NR-PDCCH to improve the data throughput. Also, NR-PDSCH can be </w:t>
      </w:r>
      <w:r w:rsidR="00425E5B">
        <w:rPr>
          <w:rFonts w:eastAsia="Arial Unicode MS"/>
          <w:lang w:val="en-US" w:eastAsia="ko-KR"/>
        </w:rPr>
        <w:t xml:space="preserve">allowed to be </w:t>
      </w:r>
      <w:r>
        <w:rPr>
          <w:rFonts w:eastAsia="Arial Unicode MS"/>
          <w:lang w:val="en-US" w:eastAsia="ko-KR"/>
        </w:rPr>
        <w:t>transmitted from multi</w:t>
      </w:r>
      <w:r w:rsidR="00307E0B">
        <w:rPr>
          <w:rFonts w:eastAsia="Arial Unicode MS"/>
          <w:lang w:val="en-US" w:eastAsia="ko-KR"/>
        </w:rPr>
        <w:t>ple</w:t>
      </w:r>
      <w:r>
        <w:rPr>
          <w:rFonts w:eastAsia="Arial Unicode MS"/>
          <w:lang w:val="en-US" w:eastAsia="ko-KR"/>
        </w:rPr>
        <w:t xml:space="preserve"> TRPs</w:t>
      </w:r>
      <w:r w:rsidR="00485C87">
        <w:rPr>
          <w:rFonts w:eastAsia="Arial Unicode MS"/>
          <w:lang w:val="en-US" w:eastAsia="ko-KR"/>
        </w:rPr>
        <w:t xml:space="preserve"> as shown in Figure </w:t>
      </w:r>
      <w:r w:rsidR="009D5582">
        <w:rPr>
          <w:rFonts w:eastAsia="Arial Unicode MS"/>
          <w:lang w:val="en-US" w:eastAsia="ko-KR"/>
        </w:rPr>
        <w:t>2</w:t>
      </w:r>
      <w:r>
        <w:rPr>
          <w:rFonts w:eastAsia="Arial Unicode MS"/>
          <w:lang w:val="en-US" w:eastAsia="ko-KR"/>
        </w:rPr>
        <w:t xml:space="preserve">. </w:t>
      </w:r>
      <w:r w:rsidR="00307E0B">
        <w:rPr>
          <w:rFonts w:eastAsia="Arial Unicode MS"/>
          <w:lang w:val="en-US" w:eastAsia="ko-KR"/>
        </w:rPr>
        <w:t>In order to operate flexible DL data transmissions</w:t>
      </w:r>
      <w:r>
        <w:rPr>
          <w:rFonts w:eastAsia="Arial Unicode MS"/>
          <w:lang w:val="en-US" w:eastAsia="ko-KR"/>
        </w:rPr>
        <w:t xml:space="preserve">, </w:t>
      </w:r>
      <w:r w:rsidR="009D5582">
        <w:rPr>
          <w:rFonts w:eastAsia="Arial Unicode MS"/>
          <w:lang w:val="en-US" w:eastAsia="ko-KR"/>
        </w:rPr>
        <w:t xml:space="preserve">it was agreed that </w:t>
      </w:r>
      <w:r w:rsidR="00425E5B">
        <w:rPr>
          <w:rFonts w:eastAsia="Arial Unicode MS"/>
          <w:lang w:val="en-US" w:eastAsia="ko-KR"/>
        </w:rPr>
        <w:t xml:space="preserve">NR-PDSCH beam information </w:t>
      </w:r>
      <w:r>
        <w:rPr>
          <w:rFonts w:eastAsia="Arial Unicode MS"/>
          <w:lang w:val="en-US" w:eastAsia="ko-KR"/>
        </w:rPr>
        <w:t xml:space="preserve">can be </w:t>
      </w:r>
      <w:r w:rsidR="00FE0C3B">
        <w:rPr>
          <w:rFonts w:eastAsia="Arial Unicode MS"/>
          <w:lang w:val="en-US" w:eastAsia="ko-KR"/>
        </w:rPr>
        <w:t xml:space="preserve">dynamically </w:t>
      </w:r>
      <w:r w:rsidR="00425E5B">
        <w:rPr>
          <w:rFonts w:eastAsia="Arial Unicode MS"/>
          <w:lang w:val="en-US" w:eastAsia="ko-KR"/>
        </w:rPr>
        <w:t xml:space="preserve">signalled </w:t>
      </w:r>
      <w:r>
        <w:rPr>
          <w:rFonts w:eastAsia="Arial Unicode MS"/>
          <w:lang w:val="en-US" w:eastAsia="ko-KR"/>
        </w:rPr>
        <w:t>via corresponding NR-PDCCH</w:t>
      </w:r>
      <w:r w:rsidR="00307E0B">
        <w:rPr>
          <w:rFonts w:eastAsia="Arial Unicode MS"/>
          <w:lang w:val="en-US" w:eastAsia="ko-KR"/>
        </w:rPr>
        <w:t xml:space="preserve">. </w:t>
      </w:r>
      <w:r w:rsidR="00307E0B" w:rsidRPr="00B23459">
        <w:rPr>
          <w:rFonts w:eastAsia="Arial Unicode MS"/>
          <w:lang w:val="en-US" w:eastAsia="ko-KR"/>
        </w:rPr>
        <w:t xml:space="preserve">In this case, there might </w:t>
      </w:r>
      <w:r w:rsidR="0014292F" w:rsidRPr="00B23459">
        <w:rPr>
          <w:rFonts w:eastAsia="Arial Unicode MS"/>
          <w:lang w:val="en-US" w:eastAsia="ko-KR"/>
        </w:rPr>
        <w:t xml:space="preserve">need a </w:t>
      </w:r>
      <w:r w:rsidR="00307E0B" w:rsidRPr="00B23459">
        <w:rPr>
          <w:rFonts w:eastAsia="Arial Unicode MS"/>
          <w:lang w:val="en-US" w:eastAsia="ko-KR"/>
        </w:rPr>
        <w:t>time gap between control channel and data channel due to beam switching delay.</w:t>
      </w:r>
      <w:r w:rsidR="002517CE" w:rsidRPr="00B23459">
        <w:rPr>
          <w:rFonts w:eastAsia="Arial Unicode MS"/>
          <w:lang w:val="en-US" w:eastAsia="ko-KR"/>
        </w:rPr>
        <w:t xml:space="preserve"> </w:t>
      </w:r>
      <w:r w:rsidR="00ED46FC" w:rsidRPr="00B23459">
        <w:rPr>
          <w:rFonts w:eastAsia="Arial Unicode MS"/>
          <w:lang w:val="en-US" w:eastAsia="ko-KR"/>
        </w:rPr>
        <w:t>Likewise, t</w:t>
      </w:r>
      <w:r w:rsidR="002517CE" w:rsidRPr="00B23459">
        <w:rPr>
          <w:rFonts w:eastAsia="Arial Unicode MS"/>
          <w:lang w:val="en-US" w:eastAsia="ko-KR"/>
        </w:rPr>
        <w:t xml:space="preserve">he time gap might also be needed for Case 1 in Figure 1. </w:t>
      </w:r>
      <w:r w:rsidR="007934BD" w:rsidRPr="00B23459">
        <w:rPr>
          <w:rFonts w:eastAsia="Arial Unicode MS" w:hint="eastAsia"/>
          <w:lang w:val="en-US" w:eastAsia="ko-KR"/>
        </w:rPr>
        <w:t>This feature may be up</w:t>
      </w:r>
      <w:r w:rsidR="009D5582" w:rsidRPr="00B23459">
        <w:rPr>
          <w:rFonts w:eastAsia="Arial Unicode MS"/>
          <w:lang w:val="en-US" w:eastAsia="ko-KR"/>
        </w:rPr>
        <w:t xml:space="preserve"> to </w:t>
      </w:r>
      <w:r w:rsidR="00ED46FC" w:rsidRPr="00B23459">
        <w:rPr>
          <w:rFonts w:eastAsia="Arial Unicode MS"/>
          <w:lang w:val="en-US" w:eastAsia="ko-KR"/>
        </w:rPr>
        <w:t xml:space="preserve">UE capability </w:t>
      </w:r>
      <w:r w:rsidR="009D5582" w:rsidRPr="00B23459">
        <w:rPr>
          <w:rFonts w:eastAsia="Arial Unicode MS"/>
          <w:lang w:val="en-US" w:eastAsia="ko-KR"/>
        </w:rPr>
        <w:t xml:space="preserve">regarding </w:t>
      </w:r>
      <w:r w:rsidR="00ED46FC" w:rsidRPr="00B23459">
        <w:rPr>
          <w:rFonts w:eastAsia="Arial Unicode MS"/>
          <w:lang w:val="en-US" w:eastAsia="ko-KR"/>
        </w:rPr>
        <w:t>beam switching latency</w:t>
      </w:r>
      <w:r w:rsidR="009D5582" w:rsidRPr="00B23459">
        <w:rPr>
          <w:rFonts w:eastAsia="Arial Unicode MS"/>
          <w:lang w:val="en-US" w:eastAsia="ko-KR"/>
        </w:rPr>
        <w:t xml:space="preserve">. </w:t>
      </w:r>
    </w:p>
    <w:p w14:paraId="3065BCD7" w14:textId="73EDDF62" w:rsidR="00472CD3" w:rsidRPr="00B23459" w:rsidRDefault="00472CD3" w:rsidP="00472CD3">
      <w:pPr>
        <w:ind w:left="0" w:firstLine="0"/>
        <w:rPr>
          <w:rFonts w:eastAsia="맑은 고딕"/>
          <w:b/>
          <w:sz w:val="22"/>
          <w:szCs w:val="22"/>
          <w:lang w:val="en-US" w:eastAsia="ko-KR"/>
        </w:rPr>
      </w:pPr>
      <w:r w:rsidRPr="00B23459">
        <w:rPr>
          <w:rFonts w:eastAsia="맑은 고딕"/>
          <w:b/>
          <w:i/>
          <w:sz w:val="22"/>
          <w:szCs w:val="22"/>
          <w:lang w:val="en-US" w:eastAsia="ko-KR"/>
        </w:rPr>
        <w:lastRenderedPageBreak/>
        <w:t>Proposal #</w:t>
      </w:r>
      <w:r w:rsidR="00343AF3">
        <w:rPr>
          <w:rFonts w:eastAsia="맑은 고딕"/>
          <w:b/>
          <w:i/>
          <w:sz w:val="22"/>
          <w:szCs w:val="22"/>
          <w:lang w:val="en-US" w:eastAsia="ko-KR"/>
        </w:rPr>
        <w:t>7:</w:t>
      </w:r>
      <w:r w:rsidRPr="00B23459">
        <w:rPr>
          <w:rFonts w:eastAsia="맑은 고딕"/>
          <w:b/>
          <w:sz w:val="22"/>
          <w:szCs w:val="22"/>
          <w:lang w:val="en-US" w:eastAsia="ko-KR"/>
        </w:rPr>
        <w:t xml:space="preserve"> </w:t>
      </w:r>
      <w:r w:rsidR="007934BD" w:rsidRPr="00B23459">
        <w:rPr>
          <w:rFonts w:eastAsia="맑은 고딕"/>
          <w:b/>
          <w:sz w:val="22"/>
          <w:szCs w:val="22"/>
          <w:lang w:val="en-US" w:eastAsia="ko-KR"/>
        </w:rPr>
        <w:t xml:space="preserve">Consider introducing a time gap between primary </w:t>
      </w:r>
      <w:r w:rsidR="00B23459" w:rsidRPr="00B23459">
        <w:rPr>
          <w:rFonts w:eastAsia="맑은 고딕"/>
          <w:b/>
          <w:sz w:val="22"/>
          <w:szCs w:val="22"/>
          <w:lang w:val="en-US" w:eastAsia="ko-KR"/>
        </w:rPr>
        <w:t xml:space="preserve">PDCCH </w:t>
      </w:r>
      <w:r w:rsidR="007934BD" w:rsidRPr="00B23459">
        <w:rPr>
          <w:rFonts w:eastAsia="맑은 고딕"/>
          <w:b/>
          <w:sz w:val="22"/>
          <w:szCs w:val="22"/>
          <w:lang w:val="en-US" w:eastAsia="ko-KR"/>
        </w:rPr>
        <w:t>and secondary PDCCH and between PDCCH and PDSCH depending on UE capability</w:t>
      </w:r>
      <w:r w:rsidRPr="00B23459">
        <w:rPr>
          <w:rFonts w:eastAsia="맑은 고딕"/>
          <w:b/>
          <w:sz w:val="22"/>
          <w:szCs w:val="22"/>
          <w:lang w:val="en-US" w:eastAsia="ko-KR"/>
        </w:rPr>
        <w:t>.</w:t>
      </w:r>
    </w:p>
    <w:p w14:paraId="5FA5A77D" w14:textId="77777777" w:rsidR="00E711C0" w:rsidRPr="007934BD" w:rsidRDefault="00E711C0" w:rsidP="00361265">
      <w:pPr>
        <w:spacing w:before="0" w:after="0" w:line="240" w:lineRule="exact"/>
        <w:ind w:left="0" w:firstLine="0"/>
        <w:jc w:val="left"/>
        <w:rPr>
          <w:b/>
          <w:lang w:val="en-US" w:eastAsia="ja-JP"/>
        </w:rPr>
      </w:pPr>
    </w:p>
    <w:p w14:paraId="24ED950D" w14:textId="77777777" w:rsidR="00BB3442" w:rsidRDefault="00F80387" w:rsidP="008A54EB">
      <w:pPr>
        <w:pStyle w:val="1"/>
        <w:numPr>
          <w:ilvl w:val="0"/>
          <w:numId w:val="2"/>
        </w:numPr>
        <w:rPr>
          <w:rFonts w:ascii="Times New Roman" w:eastAsia="바탕" w:hAnsi="Times New Roman"/>
          <w:b/>
          <w:lang w:eastAsia="ko-KR"/>
        </w:rPr>
      </w:pPr>
      <w:r>
        <w:rPr>
          <w:rFonts w:ascii="Times New Roman" w:eastAsia="바탕" w:hAnsi="Times New Roman"/>
          <w:b/>
          <w:lang w:eastAsia="ko-KR"/>
        </w:rPr>
        <w:t>Conclusion</w:t>
      </w:r>
    </w:p>
    <w:p w14:paraId="18FF7112" w14:textId="079FA878" w:rsidR="00773974" w:rsidRDefault="00847902" w:rsidP="00235C80">
      <w:pPr>
        <w:ind w:left="0" w:firstLineChars="142" w:firstLine="284"/>
        <w:rPr>
          <w:rFonts w:eastAsiaTheme="minorEastAsia"/>
          <w:b/>
          <w:i/>
          <w:sz w:val="22"/>
          <w:szCs w:val="22"/>
          <w:lang w:val="en-US" w:eastAsia="ko-KR"/>
        </w:rPr>
      </w:pPr>
      <w:r w:rsidRPr="000112AB">
        <w:rPr>
          <w:rFonts w:eastAsia="맑은 고딕" w:hint="eastAsia"/>
          <w:lang w:val="en-US" w:eastAsia="ko-KR"/>
        </w:rPr>
        <w:t>In thi</w:t>
      </w:r>
      <w:r w:rsidR="00323976">
        <w:rPr>
          <w:rFonts w:eastAsia="맑은 고딕" w:hint="eastAsia"/>
          <w:lang w:val="en-US" w:eastAsia="ko-KR"/>
        </w:rPr>
        <w:t>s contribution, we have studied DL beam management</w:t>
      </w:r>
      <w:r w:rsidR="00FB672B">
        <w:rPr>
          <w:rFonts w:eastAsia="맑은 고딕"/>
          <w:lang w:val="en-US" w:eastAsia="ko-KR"/>
        </w:rPr>
        <w:t xml:space="preserve"> and proposed </w:t>
      </w:r>
      <w:r w:rsidR="000112AB" w:rsidRPr="000112AB">
        <w:rPr>
          <w:rFonts w:eastAsia="맑은 고딕"/>
          <w:lang w:val="en-US" w:eastAsia="ko-KR"/>
        </w:rPr>
        <w:t>as following:</w:t>
      </w:r>
    </w:p>
    <w:p w14:paraId="5D63B92C" w14:textId="77777777" w:rsidR="00DC5D24" w:rsidRPr="00323976" w:rsidRDefault="00DC5D24" w:rsidP="00DC5D24">
      <w:pPr>
        <w:ind w:left="0" w:firstLine="0"/>
        <w:rPr>
          <w:rFonts w:eastAsiaTheme="minorEastAsia"/>
          <w:b/>
          <w:bCs/>
          <w:sz w:val="22"/>
          <w:szCs w:val="22"/>
          <w:lang w:val="en-US" w:eastAsia="ko-KR"/>
        </w:rPr>
      </w:pPr>
      <w:r w:rsidRPr="00323976">
        <w:rPr>
          <w:rFonts w:eastAsiaTheme="minorEastAsia"/>
          <w:b/>
          <w:i/>
          <w:sz w:val="22"/>
          <w:szCs w:val="22"/>
          <w:lang w:val="en-US" w:eastAsia="ko-KR"/>
        </w:rPr>
        <w:t>Proposal #</w:t>
      </w:r>
      <w:r w:rsidRPr="00323976">
        <w:rPr>
          <w:rFonts w:eastAsiaTheme="minorEastAsia" w:hint="eastAsia"/>
          <w:b/>
          <w:i/>
          <w:sz w:val="22"/>
          <w:szCs w:val="22"/>
          <w:lang w:val="en-US" w:eastAsia="ko-KR"/>
        </w:rPr>
        <w:t>1</w:t>
      </w:r>
      <w:r w:rsidRPr="00323976">
        <w:rPr>
          <w:rFonts w:eastAsiaTheme="minorEastAsia"/>
          <w:b/>
          <w:sz w:val="22"/>
          <w:szCs w:val="22"/>
          <w:lang w:val="en-US" w:eastAsia="ko-KR"/>
        </w:rPr>
        <w:t>: NR should consider designing two types of NZP CSI-RS separately</w:t>
      </w:r>
      <w:r w:rsidRPr="00323976">
        <w:rPr>
          <w:rFonts w:eastAsiaTheme="minorEastAsia"/>
          <w:b/>
          <w:bCs/>
          <w:sz w:val="22"/>
          <w:szCs w:val="22"/>
          <w:lang w:val="en-US" w:eastAsia="ko-KR"/>
        </w:rPr>
        <w:t>.</w:t>
      </w:r>
    </w:p>
    <w:p w14:paraId="55C3C35F" w14:textId="77777777" w:rsidR="00DC5D24" w:rsidRPr="00323976" w:rsidRDefault="00DC5D24" w:rsidP="00DC5D24">
      <w:pPr>
        <w:numPr>
          <w:ilvl w:val="0"/>
          <w:numId w:val="12"/>
        </w:numPr>
        <w:rPr>
          <w:rFonts w:eastAsiaTheme="minorEastAsia"/>
          <w:b/>
          <w:lang w:val="en-US" w:eastAsia="ko-KR"/>
        </w:rPr>
      </w:pPr>
      <w:r w:rsidRPr="00323976">
        <w:rPr>
          <w:rFonts w:eastAsiaTheme="minorEastAsia"/>
          <w:b/>
          <w:bCs/>
          <w:lang w:val="en-US" w:eastAsia="ko-KR"/>
        </w:rPr>
        <w:t>CSI-RS type A: mainly for DL link adaptation</w:t>
      </w:r>
    </w:p>
    <w:p w14:paraId="522AED0D" w14:textId="77777777" w:rsidR="00DC5D24" w:rsidRPr="00323976" w:rsidRDefault="00DC5D24" w:rsidP="00DC5D24">
      <w:pPr>
        <w:numPr>
          <w:ilvl w:val="0"/>
          <w:numId w:val="12"/>
        </w:numPr>
        <w:rPr>
          <w:rFonts w:eastAsiaTheme="minorEastAsia"/>
          <w:b/>
          <w:lang w:val="en-US" w:eastAsia="ko-KR"/>
        </w:rPr>
      </w:pPr>
      <w:r w:rsidRPr="00323976">
        <w:rPr>
          <w:rFonts w:eastAsiaTheme="minorEastAsia"/>
          <w:b/>
          <w:bCs/>
          <w:lang w:val="en-US" w:eastAsia="ko-KR"/>
        </w:rPr>
        <w:t>CSI-RS type B: mainly for DL beam management</w:t>
      </w:r>
    </w:p>
    <w:p w14:paraId="686D6DE8" w14:textId="77777777" w:rsidR="00235C80" w:rsidRPr="00563C59" w:rsidRDefault="00235C80" w:rsidP="00235C80">
      <w:pPr>
        <w:ind w:left="0" w:firstLine="0"/>
        <w:rPr>
          <w:rFonts w:eastAsiaTheme="minorEastAsia"/>
          <w:b/>
          <w:bCs/>
          <w:sz w:val="22"/>
          <w:szCs w:val="22"/>
          <w:lang w:val="en-US" w:eastAsia="ko-KR"/>
        </w:rPr>
      </w:pPr>
      <w:r>
        <w:rPr>
          <w:rFonts w:eastAsiaTheme="minorEastAsia"/>
          <w:b/>
          <w:i/>
          <w:sz w:val="22"/>
          <w:szCs w:val="22"/>
          <w:lang w:val="en-US" w:eastAsia="ko-KR"/>
        </w:rPr>
        <w:t>Proposed</w:t>
      </w:r>
      <w:r w:rsidRPr="00563C59">
        <w:rPr>
          <w:rFonts w:eastAsiaTheme="minorEastAsia"/>
          <w:b/>
          <w:i/>
          <w:sz w:val="22"/>
          <w:szCs w:val="22"/>
          <w:lang w:val="en-US" w:eastAsia="ko-KR"/>
        </w:rPr>
        <w:t xml:space="preserve"> #</w:t>
      </w:r>
      <w:r>
        <w:rPr>
          <w:rFonts w:eastAsiaTheme="minorEastAsia"/>
          <w:b/>
          <w:i/>
          <w:sz w:val="22"/>
          <w:szCs w:val="22"/>
          <w:lang w:val="en-US" w:eastAsia="ko-KR"/>
        </w:rPr>
        <w:t>2</w:t>
      </w:r>
      <w:r w:rsidRPr="00563C59">
        <w:rPr>
          <w:rFonts w:eastAsiaTheme="minorEastAsia"/>
          <w:b/>
          <w:sz w:val="22"/>
          <w:szCs w:val="22"/>
          <w:lang w:val="en-US" w:eastAsia="ko-KR"/>
        </w:rPr>
        <w:t>:</w:t>
      </w:r>
      <w:r>
        <w:rPr>
          <w:rFonts w:eastAsiaTheme="minorEastAsia"/>
          <w:b/>
          <w:sz w:val="22"/>
          <w:szCs w:val="22"/>
          <w:lang w:val="en-US" w:eastAsia="ko-KR"/>
        </w:rPr>
        <w:t xml:space="preserve"> Beam reporting should include CRI and port index within the selected CRI.</w:t>
      </w:r>
    </w:p>
    <w:p w14:paraId="16054970" w14:textId="3BDD3FAB" w:rsidR="00343AF3" w:rsidRDefault="00235C80" w:rsidP="00343AF3">
      <w:pPr>
        <w:ind w:left="0" w:firstLine="0"/>
        <w:rPr>
          <w:rFonts w:eastAsiaTheme="minorEastAsia"/>
          <w:b/>
          <w:sz w:val="22"/>
          <w:szCs w:val="22"/>
          <w:lang w:val="en-US" w:eastAsia="ko-KR"/>
        </w:rPr>
      </w:pPr>
      <w:r>
        <w:rPr>
          <w:rFonts w:eastAsiaTheme="minorEastAsia"/>
          <w:b/>
          <w:i/>
          <w:sz w:val="22"/>
          <w:szCs w:val="22"/>
          <w:lang w:val="en-US" w:eastAsia="ko-KR"/>
        </w:rPr>
        <w:t>Proposed</w:t>
      </w:r>
      <w:r w:rsidRPr="00563C59">
        <w:rPr>
          <w:rFonts w:eastAsiaTheme="minorEastAsia"/>
          <w:b/>
          <w:i/>
          <w:sz w:val="22"/>
          <w:szCs w:val="22"/>
          <w:lang w:val="en-US" w:eastAsia="ko-KR"/>
        </w:rPr>
        <w:t xml:space="preserve"> #</w:t>
      </w:r>
      <w:r>
        <w:rPr>
          <w:rFonts w:eastAsiaTheme="minorEastAsia"/>
          <w:b/>
          <w:i/>
          <w:sz w:val="22"/>
          <w:szCs w:val="22"/>
          <w:lang w:val="en-US" w:eastAsia="ko-KR"/>
        </w:rPr>
        <w:t>3</w:t>
      </w:r>
      <w:r w:rsidRPr="00563C59">
        <w:rPr>
          <w:rFonts w:eastAsiaTheme="minorEastAsia"/>
          <w:b/>
          <w:sz w:val="22"/>
          <w:szCs w:val="22"/>
          <w:lang w:val="en-US" w:eastAsia="ko-KR"/>
        </w:rPr>
        <w:t xml:space="preserve">: </w:t>
      </w:r>
      <w:r w:rsidRPr="00B5175E">
        <w:rPr>
          <w:rFonts w:eastAsiaTheme="minorEastAsia"/>
          <w:b/>
          <w:sz w:val="22"/>
          <w:szCs w:val="22"/>
          <w:lang w:val="en-US" w:eastAsia="ko-KR"/>
        </w:rPr>
        <w:t xml:space="preserve">For UE RRC connected mode, </w:t>
      </w:r>
      <w:r>
        <w:rPr>
          <w:rFonts w:eastAsiaTheme="minorEastAsia"/>
          <w:b/>
          <w:sz w:val="22"/>
          <w:szCs w:val="22"/>
          <w:lang w:val="en-US" w:eastAsia="ko-KR"/>
        </w:rPr>
        <w:t>SS block should be</w:t>
      </w:r>
      <w:r w:rsidRPr="00B5175E">
        <w:rPr>
          <w:rFonts w:eastAsiaTheme="minorEastAsia"/>
          <w:b/>
          <w:sz w:val="22"/>
          <w:szCs w:val="22"/>
          <w:lang w:val="en-US" w:eastAsia="ko-KR"/>
        </w:rPr>
        <w:t xml:space="preserve"> </w:t>
      </w:r>
      <w:r>
        <w:rPr>
          <w:rFonts w:eastAsiaTheme="minorEastAsia"/>
          <w:b/>
          <w:sz w:val="22"/>
          <w:szCs w:val="22"/>
          <w:lang w:val="en-US" w:eastAsia="ko-KR"/>
        </w:rPr>
        <w:t xml:space="preserve">used </w:t>
      </w:r>
      <w:r w:rsidRPr="00B5175E">
        <w:rPr>
          <w:rFonts w:eastAsiaTheme="minorEastAsia"/>
          <w:b/>
          <w:sz w:val="22"/>
          <w:szCs w:val="22"/>
          <w:lang w:val="en-US" w:eastAsia="ko-KR"/>
        </w:rPr>
        <w:t xml:space="preserve">for </w:t>
      </w:r>
      <w:r>
        <w:rPr>
          <w:rFonts w:eastAsiaTheme="minorEastAsia"/>
          <w:b/>
          <w:sz w:val="22"/>
          <w:szCs w:val="22"/>
          <w:lang w:val="en-US" w:eastAsia="ko-KR"/>
        </w:rPr>
        <w:t>periodic beam management.</w:t>
      </w:r>
    </w:p>
    <w:p w14:paraId="483043BA" w14:textId="7EA31760" w:rsidR="00235C80" w:rsidRDefault="00235C80" w:rsidP="00343AF3">
      <w:pPr>
        <w:ind w:left="0" w:firstLine="0"/>
        <w:rPr>
          <w:rFonts w:eastAsiaTheme="minorEastAsia"/>
          <w:b/>
          <w:i/>
          <w:sz w:val="22"/>
          <w:szCs w:val="22"/>
          <w:lang w:val="en-US" w:eastAsia="ko-KR"/>
        </w:rPr>
      </w:pPr>
      <w:r w:rsidRPr="00B5175E">
        <w:rPr>
          <w:rFonts w:eastAsiaTheme="minorEastAsia"/>
          <w:b/>
          <w:i/>
          <w:sz w:val="22"/>
          <w:szCs w:val="22"/>
          <w:lang w:val="en-US" w:eastAsia="ko-KR"/>
        </w:rPr>
        <w:t>Proposed #</w:t>
      </w:r>
      <w:r>
        <w:rPr>
          <w:rFonts w:eastAsiaTheme="minorEastAsia"/>
          <w:b/>
          <w:i/>
          <w:sz w:val="22"/>
          <w:szCs w:val="22"/>
          <w:lang w:val="en-US" w:eastAsia="ko-KR"/>
        </w:rPr>
        <w:t>4</w:t>
      </w:r>
      <w:r w:rsidRPr="00B5175E">
        <w:rPr>
          <w:rFonts w:eastAsiaTheme="minorEastAsia"/>
          <w:b/>
          <w:sz w:val="22"/>
          <w:szCs w:val="22"/>
          <w:lang w:val="en-US" w:eastAsia="ko-KR"/>
        </w:rPr>
        <w:t>: NR should support L1/L2 reports based on SS-block measurements for beam management</w:t>
      </w:r>
      <w:r w:rsidRPr="00B5175E">
        <w:rPr>
          <w:rFonts w:eastAsiaTheme="minorEastAsia"/>
          <w:b/>
          <w:bCs/>
          <w:sz w:val="22"/>
          <w:szCs w:val="22"/>
          <w:lang w:val="en-US" w:eastAsia="ko-KR"/>
        </w:rPr>
        <w:t>.</w:t>
      </w:r>
    </w:p>
    <w:p w14:paraId="4C0688E7" w14:textId="77777777" w:rsidR="00343AF3" w:rsidRPr="00B23459" w:rsidRDefault="00343AF3" w:rsidP="00343AF3">
      <w:pPr>
        <w:ind w:left="0" w:firstLine="0"/>
        <w:rPr>
          <w:rFonts w:eastAsia="맑은 고딕"/>
          <w:b/>
          <w:sz w:val="22"/>
          <w:szCs w:val="22"/>
          <w:lang w:val="en-US" w:eastAsia="ko-KR"/>
        </w:rPr>
      </w:pPr>
      <w:r w:rsidRPr="00B23459">
        <w:rPr>
          <w:rFonts w:eastAsia="맑은 고딕"/>
          <w:b/>
          <w:i/>
          <w:sz w:val="22"/>
          <w:szCs w:val="22"/>
          <w:lang w:val="en-US" w:eastAsia="ko-KR"/>
        </w:rPr>
        <w:t>Proposal #</w:t>
      </w:r>
      <w:r>
        <w:rPr>
          <w:rFonts w:eastAsia="맑은 고딕"/>
          <w:b/>
          <w:i/>
          <w:sz w:val="22"/>
          <w:szCs w:val="22"/>
          <w:lang w:val="en-US" w:eastAsia="ko-KR"/>
        </w:rPr>
        <w:t>5</w:t>
      </w:r>
      <w:r w:rsidRPr="00B23459">
        <w:rPr>
          <w:rFonts w:eastAsia="맑은 고딕"/>
          <w:b/>
          <w:sz w:val="22"/>
          <w:szCs w:val="22"/>
          <w:lang w:val="en-US" w:eastAsia="ko-KR"/>
        </w:rPr>
        <w:t xml:space="preserve">: Consider supporting a reduced set of DCI formats for secondary </w:t>
      </w:r>
      <w:r>
        <w:rPr>
          <w:rFonts w:eastAsia="맑은 고딕"/>
          <w:b/>
          <w:sz w:val="22"/>
          <w:szCs w:val="22"/>
          <w:lang w:val="en-US" w:eastAsia="ko-KR"/>
        </w:rPr>
        <w:t>serving beam</w:t>
      </w:r>
      <w:r w:rsidRPr="00B23459">
        <w:rPr>
          <w:rFonts w:eastAsia="맑은 고딕"/>
          <w:b/>
          <w:sz w:val="22"/>
          <w:szCs w:val="22"/>
          <w:lang w:val="en-US" w:eastAsia="ko-KR"/>
        </w:rPr>
        <w:t>.</w:t>
      </w:r>
    </w:p>
    <w:p w14:paraId="2CC95EF1" w14:textId="77777777" w:rsidR="00343AF3" w:rsidRPr="00B23459" w:rsidRDefault="00343AF3" w:rsidP="00343AF3">
      <w:pPr>
        <w:ind w:left="0" w:firstLine="0"/>
        <w:rPr>
          <w:rFonts w:eastAsia="맑은 고딕"/>
          <w:b/>
          <w:sz w:val="22"/>
          <w:szCs w:val="22"/>
          <w:lang w:val="en-US" w:eastAsia="ko-KR"/>
        </w:rPr>
      </w:pPr>
      <w:r w:rsidRPr="00B23459">
        <w:rPr>
          <w:rFonts w:eastAsia="맑은 고딕"/>
          <w:b/>
          <w:i/>
          <w:sz w:val="22"/>
          <w:szCs w:val="22"/>
          <w:lang w:val="en-US" w:eastAsia="ko-KR"/>
        </w:rPr>
        <w:t>Proposal #</w:t>
      </w:r>
      <w:r>
        <w:rPr>
          <w:rFonts w:eastAsia="맑은 고딕"/>
          <w:b/>
          <w:i/>
          <w:sz w:val="22"/>
          <w:szCs w:val="22"/>
          <w:lang w:val="en-US" w:eastAsia="ko-KR"/>
        </w:rPr>
        <w:t>6</w:t>
      </w:r>
      <w:r w:rsidRPr="00B23459">
        <w:rPr>
          <w:rFonts w:eastAsia="맑은 고딕"/>
          <w:b/>
          <w:sz w:val="22"/>
          <w:szCs w:val="22"/>
          <w:lang w:val="en-US" w:eastAsia="ko-KR"/>
        </w:rPr>
        <w:t>: Consider dynamic beam indication for NR-PDCCH, where the dynamic signaling indicates one or more of following information:</w:t>
      </w:r>
    </w:p>
    <w:p w14:paraId="444C13CD" w14:textId="77777777" w:rsidR="00343AF3" w:rsidRPr="00B23459" w:rsidRDefault="00343AF3" w:rsidP="00343AF3">
      <w:pPr>
        <w:pStyle w:val="ad"/>
        <w:numPr>
          <w:ilvl w:val="0"/>
          <w:numId w:val="12"/>
        </w:numPr>
        <w:ind w:leftChars="0"/>
        <w:rPr>
          <w:rFonts w:eastAsia="맑은 고딕"/>
          <w:b/>
          <w:sz w:val="22"/>
          <w:szCs w:val="22"/>
        </w:rPr>
      </w:pPr>
      <w:r>
        <w:rPr>
          <w:rFonts w:ascii="Times New Roman" w:eastAsia="맑은 고딕" w:hAnsi="Times New Roman" w:cs="Times New Roman"/>
          <w:b/>
          <w:sz w:val="22"/>
          <w:szCs w:val="22"/>
        </w:rPr>
        <w:t>Serving b</w:t>
      </w:r>
      <w:r w:rsidRPr="00B23459">
        <w:rPr>
          <w:rFonts w:ascii="Times New Roman" w:eastAsia="맑은 고딕" w:hAnsi="Times New Roman" w:cs="Times New Roman"/>
          <w:b/>
          <w:sz w:val="22"/>
          <w:szCs w:val="22"/>
        </w:rPr>
        <w:t xml:space="preserve">eam selection within a </w:t>
      </w:r>
      <w:r>
        <w:rPr>
          <w:rFonts w:ascii="Times New Roman" w:eastAsia="맑은 고딕" w:hAnsi="Times New Roman" w:cs="Times New Roman"/>
          <w:b/>
          <w:sz w:val="22"/>
          <w:szCs w:val="22"/>
        </w:rPr>
        <w:t>serving beam set</w:t>
      </w:r>
    </w:p>
    <w:p w14:paraId="35A0678E" w14:textId="77777777" w:rsidR="00343AF3" w:rsidRPr="00B23459" w:rsidRDefault="00343AF3" w:rsidP="00343AF3">
      <w:pPr>
        <w:pStyle w:val="ad"/>
        <w:numPr>
          <w:ilvl w:val="0"/>
          <w:numId w:val="12"/>
        </w:numPr>
        <w:ind w:leftChars="0"/>
        <w:rPr>
          <w:rFonts w:eastAsia="맑은 고딕"/>
          <w:b/>
          <w:sz w:val="22"/>
          <w:szCs w:val="22"/>
        </w:rPr>
      </w:pPr>
      <w:r>
        <w:rPr>
          <w:rFonts w:ascii="Times New Roman" w:eastAsia="맑은 고딕" w:hAnsi="Times New Roman" w:cs="Times New Roman"/>
          <w:b/>
          <w:sz w:val="22"/>
          <w:szCs w:val="22"/>
        </w:rPr>
        <w:t>Serving beam</w:t>
      </w:r>
      <w:r w:rsidRPr="00B23459">
        <w:rPr>
          <w:rFonts w:ascii="Times New Roman" w:eastAsia="맑은 고딕" w:hAnsi="Times New Roman" w:cs="Times New Roman"/>
          <w:b/>
          <w:sz w:val="22"/>
          <w:szCs w:val="22"/>
        </w:rPr>
        <w:t xml:space="preserve"> switching </w:t>
      </w:r>
    </w:p>
    <w:p w14:paraId="65B18262" w14:textId="77777777" w:rsidR="00343AF3" w:rsidRPr="00B23459" w:rsidRDefault="00343AF3" w:rsidP="00343AF3">
      <w:pPr>
        <w:pStyle w:val="ad"/>
        <w:numPr>
          <w:ilvl w:val="0"/>
          <w:numId w:val="12"/>
        </w:numPr>
        <w:ind w:leftChars="0"/>
        <w:rPr>
          <w:rFonts w:eastAsia="맑은 고딕"/>
          <w:b/>
          <w:sz w:val="22"/>
          <w:szCs w:val="22"/>
        </w:rPr>
      </w:pPr>
      <w:r w:rsidRPr="00B23459">
        <w:rPr>
          <w:rFonts w:ascii="Times New Roman" w:eastAsia="맑은 고딕" w:hAnsi="Times New Roman" w:cs="Times New Roman"/>
          <w:b/>
          <w:sz w:val="22"/>
          <w:szCs w:val="22"/>
        </w:rPr>
        <w:t xml:space="preserve">Confirmation of beam change for each </w:t>
      </w:r>
      <w:r>
        <w:rPr>
          <w:rFonts w:ascii="Times New Roman" w:eastAsia="맑은 고딕" w:hAnsi="Times New Roman" w:cs="Times New Roman"/>
          <w:b/>
          <w:sz w:val="22"/>
          <w:szCs w:val="22"/>
        </w:rPr>
        <w:t>serving beam</w:t>
      </w:r>
      <w:r w:rsidRPr="00B23459">
        <w:rPr>
          <w:rFonts w:ascii="Times New Roman" w:eastAsia="맑은 고딕" w:hAnsi="Times New Roman" w:cs="Times New Roman"/>
          <w:b/>
          <w:sz w:val="22"/>
          <w:szCs w:val="22"/>
        </w:rPr>
        <w:t xml:space="preserve"> to reported beam(s)</w:t>
      </w:r>
    </w:p>
    <w:p w14:paraId="09C149F6" w14:textId="0A05BFDC" w:rsidR="00773974" w:rsidRPr="00B23459" w:rsidRDefault="00343AF3" w:rsidP="00773974">
      <w:pPr>
        <w:ind w:left="0" w:firstLine="0"/>
        <w:rPr>
          <w:rFonts w:eastAsia="맑은 고딕"/>
          <w:b/>
          <w:sz w:val="22"/>
          <w:szCs w:val="22"/>
          <w:lang w:val="en-US" w:eastAsia="ko-KR"/>
        </w:rPr>
      </w:pPr>
      <w:r w:rsidRPr="00B23459">
        <w:rPr>
          <w:rFonts w:eastAsia="맑은 고딕"/>
          <w:b/>
          <w:i/>
          <w:sz w:val="22"/>
          <w:szCs w:val="22"/>
          <w:lang w:val="en-US" w:eastAsia="ko-KR"/>
        </w:rPr>
        <w:t>Proposal #</w:t>
      </w:r>
      <w:r>
        <w:rPr>
          <w:rFonts w:eastAsia="맑은 고딕"/>
          <w:b/>
          <w:i/>
          <w:sz w:val="22"/>
          <w:szCs w:val="22"/>
          <w:lang w:val="en-US" w:eastAsia="ko-KR"/>
        </w:rPr>
        <w:t>7:</w:t>
      </w:r>
      <w:r w:rsidRPr="00B23459">
        <w:rPr>
          <w:rFonts w:eastAsia="맑은 고딕"/>
          <w:b/>
          <w:sz w:val="22"/>
          <w:szCs w:val="22"/>
          <w:lang w:val="en-US" w:eastAsia="ko-KR"/>
        </w:rPr>
        <w:t xml:space="preserve"> Consider introducing a time gap between primary PDCCH and secondary PDCCH and between PDCCH and PDSCH depending on UE capability.</w:t>
      </w:r>
    </w:p>
    <w:p w14:paraId="61B994FC" w14:textId="77777777" w:rsidR="00026CB5" w:rsidRDefault="00026CB5" w:rsidP="00026CB5">
      <w:pPr>
        <w:pStyle w:val="1"/>
        <w:rPr>
          <w:rFonts w:ascii="Times New Roman" w:eastAsia="바탕" w:hAnsi="Times New Roman"/>
          <w:b/>
          <w:lang w:eastAsia="ko-KR"/>
        </w:rPr>
      </w:pPr>
      <w:r>
        <w:rPr>
          <w:rFonts w:ascii="Times New Roman" w:eastAsia="바탕" w:hAnsi="Times New Roman"/>
          <w:b/>
          <w:lang w:eastAsia="ko-KR"/>
        </w:rPr>
        <w:t>Reference</w:t>
      </w:r>
    </w:p>
    <w:p w14:paraId="6E6655AC" w14:textId="6F6F8D64" w:rsidR="00343AF3" w:rsidRDefault="00343AF3" w:rsidP="00343AF3">
      <w:pPr>
        <w:pStyle w:val="References"/>
        <w:numPr>
          <w:ilvl w:val="0"/>
          <w:numId w:val="0"/>
        </w:numPr>
        <w:ind w:rightChars="100" w:right="200"/>
        <w:rPr>
          <w:rFonts w:eastAsia="바탕"/>
          <w:szCs w:val="22"/>
          <w:lang w:eastAsia="ko-KR"/>
        </w:rPr>
      </w:pPr>
      <w:r w:rsidRPr="008E2E1F">
        <w:rPr>
          <w:rFonts w:eastAsia="바탕"/>
          <w:szCs w:val="22"/>
          <w:lang w:eastAsia="ko-KR"/>
        </w:rPr>
        <w:t>[1] R1-</w:t>
      </w:r>
      <w:r w:rsidRPr="00026CB5">
        <w:rPr>
          <w:rFonts w:eastAsia="바탕"/>
          <w:szCs w:val="22"/>
          <w:lang w:eastAsia="ko-KR"/>
        </w:rPr>
        <w:t>170761</w:t>
      </w:r>
      <w:r>
        <w:rPr>
          <w:rFonts w:eastAsia="바탕"/>
          <w:szCs w:val="22"/>
          <w:lang w:eastAsia="ko-KR"/>
        </w:rPr>
        <w:t>2, “</w:t>
      </w:r>
      <w:r w:rsidRPr="00343AF3">
        <w:rPr>
          <w:rFonts w:eastAsia="바탕"/>
          <w:szCs w:val="22"/>
          <w:lang w:eastAsia="ko-KR"/>
        </w:rPr>
        <w:t>On CSI-RS design for beam management</w:t>
      </w:r>
      <w:r>
        <w:rPr>
          <w:rFonts w:eastAsia="바탕"/>
          <w:szCs w:val="22"/>
          <w:lang w:eastAsia="ko-KR"/>
        </w:rPr>
        <w:t>”</w:t>
      </w:r>
      <w:r w:rsidRPr="008E2E1F">
        <w:rPr>
          <w:rFonts w:eastAsia="바탕"/>
          <w:szCs w:val="22"/>
          <w:lang w:eastAsia="ko-KR"/>
        </w:rPr>
        <w:t>, LG Electronics</w:t>
      </w:r>
    </w:p>
    <w:p w14:paraId="27956AAE" w14:textId="5E61EC34" w:rsidR="00026CB5" w:rsidRDefault="00026CB5" w:rsidP="00026CB5">
      <w:pPr>
        <w:pStyle w:val="References"/>
        <w:numPr>
          <w:ilvl w:val="0"/>
          <w:numId w:val="0"/>
        </w:numPr>
        <w:ind w:rightChars="100" w:right="200"/>
        <w:rPr>
          <w:rFonts w:eastAsia="바탕"/>
          <w:szCs w:val="22"/>
          <w:lang w:eastAsia="ko-KR"/>
        </w:rPr>
      </w:pPr>
      <w:r w:rsidRPr="008E2E1F">
        <w:rPr>
          <w:rFonts w:eastAsia="바탕"/>
          <w:szCs w:val="22"/>
          <w:lang w:eastAsia="ko-KR"/>
        </w:rPr>
        <w:t>[</w:t>
      </w:r>
      <w:r w:rsidR="00343AF3">
        <w:rPr>
          <w:rFonts w:eastAsia="바탕"/>
          <w:szCs w:val="22"/>
          <w:lang w:eastAsia="ko-KR"/>
        </w:rPr>
        <w:t>2</w:t>
      </w:r>
      <w:r w:rsidRPr="008E2E1F">
        <w:rPr>
          <w:rFonts w:eastAsia="바탕"/>
          <w:szCs w:val="22"/>
          <w:lang w:eastAsia="ko-KR"/>
        </w:rPr>
        <w:t>] R1-</w:t>
      </w:r>
      <w:r w:rsidRPr="00026CB5">
        <w:rPr>
          <w:rFonts w:eastAsia="바탕"/>
          <w:szCs w:val="22"/>
          <w:lang w:eastAsia="ko-KR"/>
        </w:rPr>
        <w:t>1707619</w:t>
      </w:r>
      <w:r>
        <w:rPr>
          <w:rFonts w:eastAsia="바탕"/>
          <w:szCs w:val="22"/>
          <w:lang w:eastAsia="ko-KR"/>
        </w:rPr>
        <w:t>, “</w:t>
      </w:r>
      <w:r w:rsidRPr="00026CB5">
        <w:rPr>
          <w:rFonts w:eastAsia="바탕"/>
          <w:szCs w:val="22"/>
          <w:lang w:eastAsia="ko-KR"/>
        </w:rPr>
        <w:t>Discussion on QCL for NR</w:t>
      </w:r>
      <w:r>
        <w:rPr>
          <w:rFonts w:eastAsia="바탕"/>
          <w:szCs w:val="22"/>
          <w:lang w:eastAsia="ko-KR"/>
        </w:rPr>
        <w:t>”</w:t>
      </w:r>
      <w:r w:rsidRPr="008E2E1F">
        <w:rPr>
          <w:rFonts w:eastAsia="바탕"/>
          <w:szCs w:val="22"/>
          <w:lang w:eastAsia="ko-KR"/>
        </w:rPr>
        <w:t>, LG Electronics</w:t>
      </w:r>
    </w:p>
    <w:p w14:paraId="41E24749" w14:textId="77777777" w:rsidR="007B354B" w:rsidRPr="00B23459" w:rsidRDefault="007B354B" w:rsidP="00323976">
      <w:pPr>
        <w:pStyle w:val="References"/>
        <w:numPr>
          <w:ilvl w:val="0"/>
          <w:numId w:val="0"/>
        </w:numPr>
        <w:ind w:rightChars="100" w:right="200"/>
        <w:rPr>
          <w:rFonts w:eastAsia="바탕"/>
          <w:szCs w:val="22"/>
          <w:lang w:eastAsia="ko-KR"/>
        </w:rPr>
      </w:pPr>
    </w:p>
    <w:sectPr w:rsidR="007B354B" w:rsidRPr="00B23459"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6725A6" w14:textId="77777777" w:rsidR="007E66B7" w:rsidRDefault="007E66B7" w:rsidP="00CB15B0">
      <w:pPr>
        <w:spacing w:before="0" w:after="0" w:line="240" w:lineRule="auto"/>
      </w:pPr>
      <w:r>
        <w:separator/>
      </w:r>
    </w:p>
  </w:endnote>
  <w:endnote w:type="continuationSeparator" w:id="0">
    <w:p w14:paraId="76EA2790" w14:textId="77777777" w:rsidR="007E66B7" w:rsidRDefault="007E66B7"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AA8D11" w14:textId="77777777" w:rsidR="007E66B7" w:rsidRDefault="007E66B7" w:rsidP="00CB15B0">
      <w:pPr>
        <w:spacing w:before="0" w:after="0" w:line="240" w:lineRule="auto"/>
      </w:pPr>
      <w:r>
        <w:separator/>
      </w:r>
    </w:p>
  </w:footnote>
  <w:footnote w:type="continuationSeparator" w:id="0">
    <w:p w14:paraId="1AD9B8FE" w14:textId="77777777" w:rsidR="007E66B7" w:rsidRDefault="007E66B7"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2E293D"/>
    <w:multiLevelType w:val="hybridMultilevel"/>
    <w:tmpl w:val="90360CAC"/>
    <w:lvl w:ilvl="0" w:tplc="04090009">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B624813"/>
    <w:multiLevelType w:val="hybridMultilevel"/>
    <w:tmpl w:val="798095BC"/>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EDE88088" w:tentative="1">
      <w:start w:val="1"/>
      <w:numFmt w:val="bullet"/>
      <w:lvlText w:val="•"/>
      <w:lvlJc w:val="left"/>
      <w:pPr>
        <w:tabs>
          <w:tab w:val="num" w:pos="2160"/>
        </w:tabs>
        <w:ind w:left="2160" w:hanging="360"/>
      </w:pPr>
      <w:rPr>
        <w:rFonts w:ascii="Arial" w:hAnsi="Arial" w:hint="default"/>
      </w:rPr>
    </w:lvl>
    <w:lvl w:ilvl="3" w:tplc="56D6BA36" w:tentative="1">
      <w:start w:val="1"/>
      <w:numFmt w:val="bullet"/>
      <w:lvlText w:val="•"/>
      <w:lvlJc w:val="left"/>
      <w:pPr>
        <w:tabs>
          <w:tab w:val="num" w:pos="2880"/>
        </w:tabs>
        <w:ind w:left="2880" w:hanging="360"/>
      </w:pPr>
      <w:rPr>
        <w:rFonts w:ascii="Arial" w:hAnsi="Arial" w:hint="default"/>
      </w:rPr>
    </w:lvl>
    <w:lvl w:ilvl="4" w:tplc="2DB852C8" w:tentative="1">
      <w:start w:val="1"/>
      <w:numFmt w:val="bullet"/>
      <w:lvlText w:val="•"/>
      <w:lvlJc w:val="left"/>
      <w:pPr>
        <w:tabs>
          <w:tab w:val="num" w:pos="3600"/>
        </w:tabs>
        <w:ind w:left="3600" w:hanging="360"/>
      </w:pPr>
      <w:rPr>
        <w:rFonts w:ascii="Arial" w:hAnsi="Arial" w:hint="default"/>
      </w:rPr>
    </w:lvl>
    <w:lvl w:ilvl="5" w:tplc="19843D92" w:tentative="1">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A15CE0"/>
    <w:multiLevelType w:val="hybridMultilevel"/>
    <w:tmpl w:val="B2ECAFD4"/>
    <w:lvl w:ilvl="0" w:tplc="F3F24CFA">
      <w:start w:val="1"/>
      <w:numFmt w:val="bullet"/>
      <w:lvlText w:val="•"/>
      <w:lvlJc w:val="left"/>
      <w:pPr>
        <w:tabs>
          <w:tab w:val="num" w:pos="720"/>
        </w:tabs>
        <w:ind w:left="720" w:hanging="360"/>
      </w:pPr>
      <w:rPr>
        <w:rFonts w:ascii="Arial" w:hAnsi="Arial" w:hint="default"/>
      </w:rPr>
    </w:lvl>
    <w:lvl w:ilvl="1" w:tplc="930E0216">
      <w:start w:val="1"/>
      <w:numFmt w:val="bullet"/>
      <w:lvlText w:val="•"/>
      <w:lvlJc w:val="left"/>
      <w:pPr>
        <w:tabs>
          <w:tab w:val="num" w:pos="1440"/>
        </w:tabs>
        <w:ind w:left="1440" w:hanging="360"/>
      </w:pPr>
      <w:rPr>
        <w:rFonts w:ascii="Arial" w:hAnsi="Arial" w:hint="default"/>
      </w:rPr>
    </w:lvl>
    <w:lvl w:ilvl="2" w:tplc="70B6667E" w:tentative="1">
      <w:start w:val="1"/>
      <w:numFmt w:val="bullet"/>
      <w:lvlText w:val="•"/>
      <w:lvlJc w:val="left"/>
      <w:pPr>
        <w:tabs>
          <w:tab w:val="num" w:pos="2160"/>
        </w:tabs>
        <w:ind w:left="2160" w:hanging="360"/>
      </w:pPr>
      <w:rPr>
        <w:rFonts w:ascii="Arial" w:hAnsi="Arial" w:hint="default"/>
      </w:rPr>
    </w:lvl>
    <w:lvl w:ilvl="3" w:tplc="83BA1D9E" w:tentative="1">
      <w:start w:val="1"/>
      <w:numFmt w:val="bullet"/>
      <w:lvlText w:val="•"/>
      <w:lvlJc w:val="left"/>
      <w:pPr>
        <w:tabs>
          <w:tab w:val="num" w:pos="2880"/>
        </w:tabs>
        <w:ind w:left="2880" w:hanging="360"/>
      </w:pPr>
      <w:rPr>
        <w:rFonts w:ascii="Arial" w:hAnsi="Arial" w:hint="default"/>
      </w:rPr>
    </w:lvl>
    <w:lvl w:ilvl="4" w:tplc="AB0C5A58" w:tentative="1">
      <w:start w:val="1"/>
      <w:numFmt w:val="bullet"/>
      <w:lvlText w:val="•"/>
      <w:lvlJc w:val="left"/>
      <w:pPr>
        <w:tabs>
          <w:tab w:val="num" w:pos="3600"/>
        </w:tabs>
        <w:ind w:left="3600" w:hanging="360"/>
      </w:pPr>
      <w:rPr>
        <w:rFonts w:ascii="Arial" w:hAnsi="Arial" w:hint="default"/>
      </w:rPr>
    </w:lvl>
    <w:lvl w:ilvl="5" w:tplc="5C5240B4" w:tentative="1">
      <w:start w:val="1"/>
      <w:numFmt w:val="bullet"/>
      <w:lvlText w:val="•"/>
      <w:lvlJc w:val="left"/>
      <w:pPr>
        <w:tabs>
          <w:tab w:val="num" w:pos="4320"/>
        </w:tabs>
        <w:ind w:left="4320" w:hanging="360"/>
      </w:pPr>
      <w:rPr>
        <w:rFonts w:ascii="Arial" w:hAnsi="Arial" w:hint="default"/>
      </w:rPr>
    </w:lvl>
    <w:lvl w:ilvl="6" w:tplc="BEE02760" w:tentative="1">
      <w:start w:val="1"/>
      <w:numFmt w:val="bullet"/>
      <w:lvlText w:val="•"/>
      <w:lvlJc w:val="left"/>
      <w:pPr>
        <w:tabs>
          <w:tab w:val="num" w:pos="5040"/>
        </w:tabs>
        <w:ind w:left="5040" w:hanging="360"/>
      </w:pPr>
      <w:rPr>
        <w:rFonts w:ascii="Arial" w:hAnsi="Arial" w:hint="default"/>
      </w:rPr>
    </w:lvl>
    <w:lvl w:ilvl="7" w:tplc="1A72C838" w:tentative="1">
      <w:start w:val="1"/>
      <w:numFmt w:val="bullet"/>
      <w:lvlText w:val="•"/>
      <w:lvlJc w:val="left"/>
      <w:pPr>
        <w:tabs>
          <w:tab w:val="num" w:pos="5760"/>
        </w:tabs>
        <w:ind w:left="5760" w:hanging="360"/>
      </w:pPr>
      <w:rPr>
        <w:rFonts w:ascii="Arial" w:hAnsi="Arial" w:hint="default"/>
      </w:rPr>
    </w:lvl>
    <w:lvl w:ilvl="8" w:tplc="9D08CEF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7" w15:restartNumberingAfterBreak="0">
    <w:nsid w:val="41D00B8D"/>
    <w:multiLevelType w:val="hybridMultilevel"/>
    <w:tmpl w:val="7F6CF87E"/>
    <w:lvl w:ilvl="0" w:tplc="84F63C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4263F2E">
      <w:start w:val="1"/>
      <w:numFmt w:val="bullet"/>
      <w:lvlText w:val="•"/>
      <w:lvlJc w:val="left"/>
      <w:pPr>
        <w:tabs>
          <w:tab w:val="num" w:pos="2160"/>
        </w:tabs>
        <w:ind w:left="2160" w:hanging="360"/>
      </w:pPr>
      <w:rPr>
        <w:rFonts w:ascii="Arial" w:hAnsi="Arial" w:hint="default"/>
      </w:rPr>
    </w:lvl>
    <w:lvl w:ilvl="3" w:tplc="23F0377C" w:tentative="1">
      <w:start w:val="1"/>
      <w:numFmt w:val="bullet"/>
      <w:lvlText w:val="•"/>
      <w:lvlJc w:val="left"/>
      <w:pPr>
        <w:tabs>
          <w:tab w:val="num" w:pos="2880"/>
        </w:tabs>
        <w:ind w:left="2880" w:hanging="360"/>
      </w:pPr>
      <w:rPr>
        <w:rFonts w:ascii="Arial" w:hAnsi="Arial" w:hint="default"/>
      </w:rPr>
    </w:lvl>
    <w:lvl w:ilvl="4" w:tplc="09FA1F06" w:tentative="1">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70727E3"/>
    <w:multiLevelType w:val="hybridMultilevel"/>
    <w:tmpl w:val="31D08864"/>
    <w:lvl w:ilvl="0" w:tplc="D5C6B996">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0" w15:restartNumberingAfterBreak="0">
    <w:nsid w:val="4AA44CFE"/>
    <w:multiLevelType w:val="hybridMultilevel"/>
    <w:tmpl w:val="98B02DFA"/>
    <w:lvl w:ilvl="0" w:tplc="0FFA2540">
      <w:start w:val="1"/>
      <w:numFmt w:val="bullet"/>
      <w:lvlText w:val="-"/>
      <w:lvlJc w:val="left"/>
      <w:pPr>
        <w:tabs>
          <w:tab w:val="num" w:pos="720"/>
        </w:tabs>
        <w:ind w:left="720" w:hanging="360"/>
      </w:pPr>
      <w:rPr>
        <w:rFonts w:ascii="Times New Roman" w:eastAsia="바탕" w:hAnsi="Times New Roman" w:cs="Times New Roman" w:hint="default"/>
      </w:rPr>
    </w:lvl>
    <w:lvl w:ilvl="1" w:tplc="04090009">
      <w:start w:val="1"/>
      <w:numFmt w:val="bullet"/>
      <w:lvlText w:val=""/>
      <w:lvlJc w:val="left"/>
      <w:pPr>
        <w:tabs>
          <w:tab w:val="num" w:pos="1440"/>
        </w:tabs>
        <w:ind w:left="1440" w:hanging="360"/>
      </w:pPr>
      <w:rPr>
        <w:rFonts w:ascii="Wingdings" w:hAnsi="Wingdings"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2C05E84"/>
    <w:multiLevelType w:val="hybridMultilevel"/>
    <w:tmpl w:val="894A4F38"/>
    <w:lvl w:ilvl="0" w:tplc="0FFA25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D1D69E2"/>
    <w:multiLevelType w:val="hybridMultilevel"/>
    <w:tmpl w:val="B83C79DA"/>
    <w:lvl w:ilvl="0" w:tplc="008C314A">
      <w:start w:val="1"/>
      <w:numFmt w:val="bullet"/>
      <w:lvlText w:val="•"/>
      <w:lvlJc w:val="left"/>
      <w:pPr>
        <w:tabs>
          <w:tab w:val="num" w:pos="720"/>
        </w:tabs>
        <w:ind w:left="720" w:hanging="360"/>
      </w:pPr>
      <w:rPr>
        <w:rFonts w:ascii="Arial" w:hAnsi="Arial" w:hint="default"/>
      </w:rPr>
    </w:lvl>
    <w:lvl w:ilvl="1" w:tplc="6A5CD310">
      <w:start w:val="2271"/>
      <w:numFmt w:val="bullet"/>
      <w:lvlText w:val="–"/>
      <w:lvlJc w:val="left"/>
      <w:pPr>
        <w:tabs>
          <w:tab w:val="num" w:pos="1440"/>
        </w:tabs>
        <w:ind w:left="1440" w:hanging="360"/>
      </w:pPr>
      <w:rPr>
        <w:rFonts w:ascii="Arial" w:hAnsi="Arial" w:hint="default"/>
      </w:rPr>
    </w:lvl>
    <w:lvl w:ilvl="2" w:tplc="9CA8684A">
      <w:start w:val="2271"/>
      <w:numFmt w:val="bullet"/>
      <w:lvlText w:val="•"/>
      <w:lvlJc w:val="left"/>
      <w:pPr>
        <w:tabs>
          <w:tab w:val="num" w:pos="2160"/>
        </w:tabs>
        <w:ind w:left="2160" w:hanging="360"/>
      </w:pPr>
      <w:rPr>
        <w:rFonts w:ascii="Arial" w:hAnsi="Arial" w:hint="default"/>
      </w:rPr>
    </w:lvl>
    <w:lvl w:ilvl="3" w:tplc="694AD464" w:tentative="1">
      <w:start w:val="1"/>
      <w:numFmt w:val="bullet"/>
      <w:lvlText w:val="•"/>
      <w:lvlJc w:val="left"/>
      <w:pPr>
        <w:tabs>
          <w:tab w:val="num" w:pos="2880"/>
        </w:tabs>
        <w:ind w:left="2880" w:hanging="360"/>
      </w:pPr>
      <w:rPr>
        <w:rFonts w:ascii="Arial" w:hAnsi="Arial" w:hint="default"/>
      </w:rPr>
    </w:lvl>
    <w:lvl w:ilvl="4" w:tplc="7E0E4DEC" w:tentative="1">
      <w:start w:val="1"/>
      <w:numFmt w:val="bullet"/>
      <w:lvlText w:val="•"/>
      <w:lvlJc w:val="left"/>
      <w:pPr>
        <w:tabs>
          <w:tab w:val="num" w:pos="3600"/>
        </w:tabs>
        <w:ind w:left="3600" w:hanging="360"/>
      </w:pPr>
      <w:rPr>
        <w:rFonts w:ascii="Arial" w:hAnsi="Arial" w:hint="default"/>
      </w:rPr>
    </w:lvl>
    <w:lvl w:ilvl="5" w:tplc="D2C2DE48" w:tentative="1">
      <w:start w:val="1"/>
      <w:numFmt w:val="bullet"/>
      <w:lvlText w:val="•"/>
      <w:lvlJc w:val="left"/>
      <w:pPr>
        <w:tabs>
          <w:tab w:val="num" w:pos="4320"/>
        </w:tabs>
        <w:ind w:left="4320" w:hanging="360"/>
      </w:pPr>
      <w:rPr>
        <w:rFonts w:ascii="Arial" w:hAnsi="Arial" w:hint="default"/>
      </w:rPr>
    </w:lvl>
    <w:lvl w:ilvl="6" w:tplc="197646D0" w:tentative="1">
      <w:start w:val="1"/>
      <w:numFmt w:val="bullet"/>
      <w:lvlText w:val="•"/>
      <w:lvlJc w:val="left"/>
      <w:pPr>
        <w:tabs>
          <w:tab w:val="num" w:pos="5040"/>
        </w:tabs>
        <w:ind w:left="5040" w:hanging="360"/>
      </w:pPr>
      <w:rPr>
        <w:rFonts w:ascii="Arial" w:hAnsi="Arial" w:hint="default"/>
      </w:rPr>
    </w:lvl>
    <w:lvl w:ilvl="7" w:tplc="EB165C4C" w:tentative="1">
      <w:start w:val="1"/>
      <w:numFmt w:val="bullet"/>
      <w:lvlText w:val="•"/>
      <w:lvlJc w:val="left"/>
      <w:pPr>
        <w:tabs>
          <w:tab w:val="num" w:pos="5760"/>
        </w:tabs>
        <w:ind w:left="5760" w:hanging="360"/>
      </w:pPr>
      <w:rPr>
        <w:rFonts w:ascii="Arial" w:hAnsi="Arial" w:hint="default"/>
      </w:rPr>
    </w:lvl>
    <w:lvl w:ilvl="8" w:tplc="3D28910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4"/>
  </w:num>
  <w:num w:numId="3">
    <w:abstractNumId w:val="0"/>
  </w:num>
  <w:num w:numId="4">
    <w:abstractNumId w:val="6"/>
  </w:num>
  <w:num w:numId="5">
    <w:abstractNumId w:val="5"/>
  </w:num>
  <w:num w:numId="6">
    <w:abstractNumId w:val="8"/>
  </w:num>
  <w:num w:numId="7">
    <w:abstractNumId w:val="3"/>
  </w:num>
  <w:num w:numId="8">
    <w:abstractNumId w:val="12"/>
  </w:num>
  <w:num w:numId="9">
    <w:abstractNumId w:val="2"/>
  </w:num>
  <w:num w:numId="10">
    <w:abstractNumId w:val="15"/>
  </w:num>
  <w:num w:numId="11">
    <w:abstractNumId w:val="1"/>
  </w:num>
  <w:num w:numId="12">
    <w:abstractNumId w:val="11"/>
  </w:num>
  <w:num w:numId="13">
    <w:abstractNumId w:val="13"/>
  </w:num>
  <w:num w:numId="14">
    <w:abstractNumId w:val="9"/>
  </w:num>
  <w:num w:numId="15">
    <w:abstractNumId w:val="7"/>
  </w:num>
  <w:num w:numId="16">
    <w:abstractNumId w:val="10"/>
  </w:num>
  <w:num w:numId="17">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3D0"/>
    <w:rsid w:val="000005A6"/>
    <w:rsid w:val="00000E3E"/>
    <w:rsid w:val="00002E3E"/>
    <w:rsid w:val="000036AA"/>
    <w:rsid w:val="00003903"/>
    <w:rsid w:val="00004C02"/>
    <w:rsid w:val="00005297"/>
    <w:rsid w:val="000059B9"/>
    <w:rsid w:val="00005AAF"/>
    <w:rsid w:val="00005F57"/>
    <w:rsid w:val="00006478"/>
    <w:rsid w:val="00006560"/>
    <w:rsid w:val="00006605"/>
    <w:rsid w:val="00006F56"/>
    <w:rsid w:val="0001019D"/>
    <w:rsid w:val="00010743"/>
    <w:rsid w:val="000107E5"/>
    <w:rsid w:val="00010D4B"/>
    <w:rsid w:val="00011280"/>
    <w:rsid w:val="000112AB"/>
    <w:rsid w:val="0001208D"/>
    <w:rsid w:val="000123A0"/>
    <w:rsid w:val="000123F7"/>
    <w:rsid w:val="000126E0"/>
    <w:rsid w:val="000128F3"/>
    <w:rsid w:val="00013785"/>
    <w:rsid w:val="00014C5B"/>
    <w:rsid w:val="0001527C"/>
    <w:rsid w:val="00015769"/>
    <w:rsid w:val="00015CB5"/>
    <w:rsid w:val="00016322"/>
    <w:rsid w:val="0001695A"/>
    <w:rsid w:val="00016B06"/>
    <w:rsid w:val="00017861"/>
    <w:rsid w:val="00017B22"/>
    <w:rsid w:val="00017B23"/>
    <w:rsid w:val="00017B2B"/>
    <w:rsid w:val="00021C1F"/>
    <w:rsid w:val="00021CF8"/>
    <w:rsid w:val="0002220F"/>
    <w:rsid w:val="000227D0"/>
    <w:rsid w:val="000229B3"/>
    <w:rsid w:val="000234E5"/>
    <w:rsid w:val="000234FA"/>
    <w:rsid w:val="0002399C"/>
    <w:rsid w:val="0002483D"/>
    <w:rsid w:val="00025053"/>
    <w:rsid w:val="00025352"/>
    <w:rsid w:val="00026674"/>
    <w:rsid w:val="00026A3C"/>
    <w:rsid w:val="00026B5A"/>
    <w:rsid w:val="00026CB5"/>
    <w:rsid w:val="000278C9"/>
    <w:rsid w:val="00027AEA"/>
    <w:rsid w:val="00030C0E"/>
    <w:rsid w:val="00031028"/>
    <w:rsid w:val="00031838"/>
    <w:rsid w:val="0003192C"/>
    <w:rsid w:val="00031B83"/>
    <w:rsid w:val="000329DD"/>
    <w:rsid w:val="00033221"/>
    <w:rsid w:val="00033C66"/>
    <w:rsid w:val="00033CEA"/>
    <w:rsid w:val="00034A2A"/>
    <w:rsid w:val="000356A2"/>
    <w:rsid w:val="0003589D"/>
    <w:rsid w:val="00036430"/>
    <w:rsid w:val="0003644C"/>
    <w:rsid w:val="00036C24"/>
    <w:rsid w:val="00036DA6"/>
    <w:rsid w:val="00037E9F"/>
    <w:rsid w:val="00040242"/>
    <w:rsid w:val="000410FF"/>
    <w:rsid w:val="000416C6"/>
    <w:rsid w:val="000418D2"/>
    <w:rsid w:val="00041EDF"/>
    <w:rsid w:val="00042975"/>
    <w:rsid w:val="00042B86"/>
    <w:rsid w:val="00043206"/>
    <w:rsid w:val="000432C4"/>
    <w:rsid w:val="00044B29"/>
    <w:rsid w:val="00044F06"/>
    <w:rsid w:val="00044F89"/>
    <w:rsid w:val="00045BF6"/>
    <w:rsid w:val="000460DD"/>
    <w:rsid w:val="00046A2B"/>
    <w:rsid w:val="00046DEE"/>
    <w:rsid w:val="0004706D"/>
    <w:rsid w:val="0004712F"/>
    <w:rsid w:val="00047263"/>
    <w:rsid w:val="000472B8"/>
    <w:rsid w:val="000478AC"/>
    <w:rsid w:val="00050098"/>
    <w:rsid w:val="00050CC8"/>
    <w:rsid w:val="00051990"/>
    <w:rsid w:val="00052D37"/>
    <w:rsid w:val="000537D9"/>
    <w:rsid w:val="00055BAB"/>
    <w:rsid w:val="00055C7F"/>
    <w:rsid w:val="00056224"/>
    <w:rsid w:val="000602BA"/>
    <w:rsid w:val="00060510"/>
    <w:rsid w:val="00060F15"/>
    <w:rsid w:val="000610AD"/>
    <w:rsid w:val="00061401"/>
    <w:rsid w:val="000619CB"/>
    <w:rsid w:val="00062961"/>
    <w:rsid w:val="00062B06"/>
    <w:rsid w:val="00063526"/>
    <w:rsid w:val="00065512"/>
    <w:rsid w:val="000655D1"/>
    <w:rsid w:val="000655DF"/>
    <w:rsid w:val="000659C8"/>
    <w:rsid w:val="00066E90"/>
    <w:rsid w:val="0006714C"/>
    <w:rsid w:val="000674DE"/>
    <w:rsid w:val="00070193"/>
    <w:rsid w:val="000715CF"/>
    <w:rsid w:val="0007170A"/>
    <w:rsid w:val="00071FD2"/>
    <w:rsid w:val="0007229C"/>
    <w:rsid w:val="000733E0"/>
    <w:rsid w:val="0007463D"/>
    <w:rsid w:val="000747BB"/>
    <w:rsid w:val="00074B3A"/>
    <w:rsid w:val="000754C8"/>
    <w:rsid w:val="0007585A"/>
    <w:rsid w:val="00075CB2"/>
    <w:rsid w:val="00076B16"/>
    <w:rsid w:val="00076BBA"/>
    <w:rsid w:val="00077107"/>
    <w:rsid w:val="00077F49"/>
    <w:rsid w:val="00080E09"/>
    <w:rsid w:val="00080F16"/>
    <w:rsid w:val="00082161"/>
    <w:rsid w:val="00082CE0"/>
    <w:rsid w:val="00083F3B"/>
    <w:rsid w:val="000854DC"/>
    <w:rsid w:val="00085DC3"/>
    <w:rsid w:val="000860D8"/>
    <w:rsid w:val="000871B0"/>
    <w:rsid w:val="00091077"/>
    <w:rsid w:val="00091735"/>
    <w:rsid w:val="0009180F"/>
    <w:rsid w:val="0009234D"/>
    <w:rsid w:val="000923CD"/>
    <w:rsid w:val="000929FB"/>
    <w:rsid w:val="00092CC3"/>
    <w:rsid w:val="00094FAD"/>
    <w:rsid w:val="00095000"/>
    <w:rsid w:val="00095BF5"/>
    <w:rsid w:val="00095FBA"/>
    <w:rsid w:val="000962F7"/>
    <w:rsid w:val="000967B3"/>
    <w:rsid w:val="00096832"/>
    <w:rsid w:val="000A0AD7"/>
    <w:rsid w:val="000A0EEB"/>
    <w:rsid w:val="000A1501"/>
    <w:rsid w:val="000A335C"/>
    <w:rsid w:val="000A39C9"/>
    <w:rsid w:val="000A3CB8"/>
    <w:rsid w:val="000A4550"/>
    <w:rsid w:val="000A6022"/>
    <w:rsid w:val="000A664A"/>
    <w:rsid w:val="000A682E"/>
    <w:rsid w:val="000B03AC"/>
    <w:rsid w:val="000B0804"/>
    <w:rsid w:val="000B0E82"/>
    <w:rsid w:val="000B1172"/>
    <w:rsid w:val="000B1382"/>
    <w:rsid w:val="000B13D9"/>
    <w:rsid w:val="000B2A7E"/>
    <w:rsid w:val="000B321E"/>
    <w:rsid w:val="000B33E8"/>
    <w:rsid w:val="000B3608"/>
    <w:rsid w:val="000B3E82"/>
    <w:rsid w:val="000B480B"/>
    <w:rsid w:val="000B4878"/>
    <w:rsid w:val="000B519A"/>
    <w:rsid w:val="000B5301"/>
    <w:rsid w:val="000B53C8"/>
    <w:rsid w:val="000B5AF4"/>
    <w:rsid w:val="000B5E79"/>
    <w:rsid w:val="000B741C"/>
    <w:rsid w:val="000B749B"/>
    <w:rsid w:val="000B7836"/>
    <w:rsid w:val="000B78ED"/>
    <w:rsid w:val="000B7E4F"/>
    <w:rsid w:val="000B7F08"/>
    <w:rsid w:val="000C01D7"/>
    <w:rsid w:val="000C04EF"/>
    <w:rsid w:val="000C0800"/>
    <w:rsid w:val="000C14F2"/>
    <w:rsid w:val="000C2482"/>
    <w:rsid w:val="000C29D9"/>
    <w:rsid w:val="000C2C13"/>
    <w:rsid w:val="000C302B"/>
    <w:rsid w:val="000C336C"/>
    <w:rsid w:val="000C3C93"/>
    <w:rsid w:val="000C3E25"/>
    <w:rsid w:val="000C44FC"/>
    <w:rsid w:val="000C468C"/>
    <w:rsid w:val="000C483A"/>
    <w:rsid w:val="000C5350"/>
    <w:rsid w:val="000C61B4"/>
    <w:rsid w:val="000C6811"/>
    <w:rsid w:val="000C7149"/>
    <w:rsid w:val="000C7301"/>
    <w:rsid w:val="000C7385"/>
    <w:rsid w:val="000C7438"/>
    <w:rsid w:val="000C78E8"/>
    <w:rsid w:val="000C7AE1"/>
    <w:rsid w:val="000D0573"/>
    <w:rsid w:val="000D0849"/>
    <w:rsid w:val="000D085E"/>
    <w:rsid w:val="000D105C"/>
    <w:rsid w:val="000D156E"/>
    <w:rsid w:val="000D1989"/>
    <w:rsid w:val="000D1AE2"/>
    <w:rsid w:val="000D2E12"/>
    <w:rsid w:val="000D41C4"/>
    <w:rsid w:val="000D622F"/>
    <w:rsid w:val="000D6C08"/>
    <w:rsid w:val="000D7D43"/>
    <w:rsid w:val="000D7F5F"/>
    <w:rsid w:val="000E052D"/>
    <w:rsid w:val="000E0C80"/>
    <w:rsid w:val="000E173E"/>
    <w:rsid w:val="000E305E"/>
    <w:rsid w:val="000E32B1"/>
    <w:rsid w:val="000E3542"/>
    <w:rsid w:val="000E3694"/>
    <w:rsid w:val="000E3842"/>
    <w:rsid w:val="000E3859"/>
    <w:rsid w:val="000E3A5D"/>
    <w:rsid w:val="000E413B"/>
    <w:rsid w:val="000E4844"/>
    <w:rsid w:val="000E5E6A"/>
    <w:rsid w:val="000E5EBF"/>
    <w:rsid w:val="000E6461"/>
    <w:rsid w:val="000E6698"/>
    <w:rsid w:val="000E6960"/>
    <w:rsid w:val="000E6E69"/>
    <w:rsid w:val="000E7D6B"/>
    <w:rsid w:val="000E7D80"/>
    <w:rsid w:val="000F01FC"/>
    <w:rsid w:val="000F0BF5"/>
    <w:rsid w:val="000F0D69"/>
    <w:rsid w:val="000F1FDE"/>
    <w:rsid w:val="000F27F3"/>
    <w:rsid w:val="000F3707"/>
    <w:rsid w:val="000F386C"/>
    <w:rsid w:val="000F4EC1"/>
    <w:rsid w:val="000F5303"/>
    <w:rsid w:val="000F54F7"/>
    <w:rsid w:val="000F5A77"/>
    <w:rsid w:val="000F6275"/>
    <w:rsid w:val="000F6A4D"/>
    <w:rsid w:val="000F7099"/>
    <w:rsid w:val="000F79D9"/>
    <w:rsid w:val="000F79FD"/>
    <w:rsid w:val="000F7F52"/>
    <w:rsid w:val="00100CB2"/>
    <w:rsid w:val="001012A4"/>
    <w:rsid w:val="001016F9"/>
    <w:rsid w:val="001020E8"/>
    <w:rsid w:val="00102ECC"/>
    <w:rsid w:val="00102EE3"/>
    <w:rsid w:val="0010307C"/>
    <w:rsid w:val="00103C26"/>
    <w:rsid w:val="00103E67"/>
    <w:rsid w:val="001053E1"/>
    <w:rsid w:val="00105E44"/>
    <w:rsid w:val="00105F63"/>
    <w:rsid w:val="001062FE"/>
    <w:rsid w:val="00106918"/>
    <w:rsid w:val="00110144"/>
    <w:rsid w:val="00110D35"/>
    <w:rsid w:val="001116AB"/>
    <w:rsid w:val="00111725"/>
    <w:rsid w:val="00112306"/>
    <w:rsid w:val="00112938"/>
    <w:rsid w:val="00112B9F"/>
    <w:rsid w:val="001135C5"/>
    <w:rsid w:val="00113A33"/>
    <w:rsid w:val="00113D5C"/>
    <w:rsid w:val="00114267"/>
    <w:rsid w:val="001147C4"/>
    <w:rsid w:val="001148A8"/>
    <w:rsid w:val="001155E4"/>
    <w:rsid w:val="00115D1F"/>
    <w:rsid w:val="00115D3A"/>
    <w:rsid w:val="0011643F"/>
    <w:rsid w:val="00116CA7"/>
    <w:rsid w:val="00117122"/>
    <w:rsid w:val="00117D0A"/>
    <w:rsid w:val="00117F02"/>
    <w:rsid w:val="001201DD"/>
    <w:rsid w:val="00120396"/>
    <w:rsid w:val="00120C01"/>
    <w:rsid w:val="00121B48"/>
    <w:rsid w:val="001229A7"/>
    <w:rsid w:val="00122CFB"/>
    <w:rsid w:val="00123370"/>
    <w:rsid w:val="00123C22"/>
    <w:rsid w:val="0012489D"/>
    <w:rsid w:val="001251A9"/>
    <w:rsid w:val="001251D1"/>
    <w:rsid w:val="00125FB5"/>
    <w:rsid w:val="001264AA"/>
    <w:rsid w:val="001270B7"/>
    <w:rsid w:val="00127A15"/>
    <w:rsid w:val="001301F8"/>
    <w:rsid w:val="00130274"/>
    <w:rsid w:val="00130800"/>
    <w:rsid w:val="00130F73"/>
    <w:rsid w:val="001319BC"/>
    <w:rsid w:val="00131DAE"/>
    <w:rsid w:val="00133BFE"/>
    <w:rsid w:val="00133D6C"/>
    <w:rsid w:val="00134048"/>
    <w:rsid w:val="001342D9"/>
    <w:rsid w:val="00134B72"/>
    <w:rsid w:val="00135C0B"/>
    <w:rsid w:val="00136712"/>
    <w:rsid w:val="001367E6"/>
    <w:rsid w:val="001373D0"/>
    <w:rsid w:val="00137995"/>
    <w:rsid w:val="00137A93"/>
    <w:rsid w:val="00137BE4"/>
    <w:rsid w:val="00141DAA"/>
    <w:rsid w:val="001425E4"/>
    <w:rsid w:val="001427D2"/>
    <w:rsid w:val="0014292F"/>
    <w:rsid w:val="00142A9F"/>
    <w:rsid w:val="00142AA0"/>
    <w:rsid w:val="001431C7"/>
    <w:rsid w:val="00143716"/>
    <w:rsid w:val="00145805"/>
    <w:rsid w:val="00145B25"/>
    <w:rsid w:val="00145D58"/>
    <w:rsid w:val="00145F28"/>
    <w:rsid w:val="001461E7"/>
    <w:rsid w:val="001462A8"/>
    <w:rsid w:val="00146506"/>
    <w:rsid w:val="00150005"/>
    <w:rsid w:val="00150D83"/>
    <w:rsid w:val="00151401"/>
    <w:rsid w:val="00152BC0"/>
    <w:rsid w:val="00152C02"/>
    <w:rsid w:val="00153A53"/>
    <w:rsid w:val="001543A8"/>
    <w:rsid w:val="0015457C"/>
    <w:rsid w:val="001555F2"/>
    <w:rsid w:val="0015588F"/>
    <w:rsid w:val="00155C05"/>
    <w:rsid w:val="00155F57"/>
    <w:rsid w:val="00155F97"/>
    <w:rsid w:val="00156D2E"/>
    <w:rsid w:val="00156D9F"/>
    <w:rsid w:val="0015757C"/>
    <w:rsid w:val="001578BB"/>
    <w:rsid w:val="001602F5"/>
    <w:rsid w:val="001609FA"/>
    <w:rsid w:val="00160AD9"/>
    <w:rsid w:val="00160ED1"/>
    <w:rsid w:val="001610CC"/>
    <w:rsid w:val="00161D92"/>
    <w:rsid w:val="00161EEA"/>
    <w:rsid w:val="00162D48"/>
    <w:rsid w:val="0016308E"/>
    <w:rsid w:val="00163C8F"/>
    <w:rsid w:val="00163CCF"/>
    <w:rsid w:val="00163F86"/>
    <w:rsid w:val="00163FBD"/>
    <w:rsid w:val="001644A0"/>
    <w:rsid w:val="001647C1"/>
    <w:rsid w:val="00164A9C"/>
    <w:rsid w:val="0016558F"/>
    <w:rsid w:val="00165FD5"/>
    <w:rsid w:val="001669FB"/>
    <w:rsid w:val="00167055"/>
    <w:rsid w:val="001671D3"/>
    <w:rsid w:val="001679AB"/>
    <w:rsid w:val="0017085C"/>
    <w:rsid w:val="001712D9"/>
    <w:rsid w:val="001717C0"/>
    <w:rsid w:val="001718D4"/>
    <w:rsid w:val="00171F1D"/>
    <w:rsid w:val="00172AD4"/>
    <w:rsid w:val="00172AF5"/>
    <w:rsid w:val="00172E4C"/>
    <w:rsid w:val="00173E61"/>
    <w:rsid w:val="0017454F"/>
    <w:rsid w:val="00174BBF"/>
    <w:rsid w:val="00174CC1"/>
    <w:rsid w:val="00175069"/>
    <w:rsid w:val="00175444"/>
    <w:rsid w:val="00175A38"/>
    <w:rsid w:val="00176690"/>
    <w:rsid w:val="00180186"/>
    <w:rsid w:val="00180816"/>
    <w:rsid w:val="00180960"/>
    <w:rsid w:val="001815D8"/>
    <w:rsid w:val="001819B5"/>
    <w:rsid w:val="00181A6D"/>
    <w:rsid w:val="00181D3C"/>
    <w:rsid w:val="00182069"/>
    <w:rsid w:val="0018236C"/>
    <w:rsid w:val="00182AA0"/>
    <w:rsid w:val="0018322D"/>
    <w:rsid w:val="00183347"/>
    <w:rsid w:val="00183EA0"/>
    <w:rsid w:val="001840DB"/>
    <w:rsid w:val="001840F8"/>
    <w:rsid w:val="001843CE"/>
    <w:rsid w:val="00184A09"/>
    <w:rsid w:val="001852B9"/>
    <w:rsid w:val="001853A9"/>
    <w:rsid w:val="0018614F"/>
    <w:rsid w:val="00186216"/>
    <w:rsid w:val="00187BDA"/>
    <w:rsid w:val="00190AF5"/>
    <w:rsid w:val="00190CF5"/>
    <w:rsid w:val="001913B0"/>
    <w:rsid w:val="0019140C"/>
    <w:rsid w:val="00191C98"/>
    <w:rsid w:val="00192AF5"/>
    <w:rsid w:val="001935A9"/>
    <w:rsid w:val="00193AFE"/>
    <w:rsid w:val="00193E15"/>
    <w:rsid w:val="0019408F"/>
    <w:rsid w:val="0019418C"/>
    <w:rsid w:val="00194246"/>
    <w:rsid w:val="00195147"/>
    <w:rsid w:val="00195514"/>
    <w:rsid w:val="001957FE"/>
    <w:rsid w:val="001A051D"/>
    <w:rsid w:val="001A0D20"/>
    <w:rsid w:val="001A17F2"/>
    <w:rsid w:val="001A1CD5"/>
    <w:rsid w:val="001A1E94"/>
    <w:rsid w:val="001A2397"/>
    <w:rsid w:val="001A29A0"/>
    <w:rsid w:val="001A2F6F"/>
    <w:rsid w:val="001A32B5"/>
    <w:rsid w:val="001A38DF"/>
    <w:rsid w:val="001A3A9F"/>
    <w:rsid w:val="001A5EB6"/>
    <w:rsid w:val="001A6330"/>
    <w:rsid w:val="001A6B32"/>
    <w:rsid w:val="001A73A2"/>
    <w:rsid w:val="001A7A6F"/>
    <w:rsid w:val="001A7E83"/>
    <w:rsid w:val="001B05E6"/>
    <w:rsid w:val="001B08BE"/>
    <w:rsid w:val="001B096C"/>
    <w:rsid w:val="001B0E41"/>
    <w:rsid w:val="001B1641"/>
    <w:rsid w:val="001B2C76"/>
    <w:rsid w:val="001B3038"/>
    <w:rsid w:val="001B3422"/>
    <w:rsid w:val="001B3685"/>
    <w:rsid w:val="001B3A60"/>
    <w:rsid w:val="001B3CEF"/>
    <w:rsid w:val="001B45EE"/>
    <w:rsid w:val="001B4DBB"/>
    <w:rsid w:val="001B5540"/>
    <w:rsid w:val="001B56C3"/>
    <w:rsid w:val="001B74FD"/>
    <w:rsid w:val="001B7774"/>
    <w:rsid w:val="001C0414"/>
    <w:rsid w:val="001C07A9"/>
    <w:rsid w:val="001C16E2"/>
    <w:rsid w:val="001C1D96"/>
    <w:rsid w:val="001C2A2D"/>
    <w:rsid w:val="001C3236"/>
    <w:rsid w:val="001C3693"/>
    <w:rsid w:val="001C4160"/>
    <w:rsid w:val="001C4970"/>
    <w:rsid w:val="001C52B1"/>
    <w:rsid w:val="001C5CF4"/>
    <w:rsid w:val="001C5D14"/>
    <w:rsid w:val="001C72D2"/>
    <w:rsid w:val="001C73B6"/>
    <w:rsid w:val="001D1B71"/>
    <w:rsid w:val="001D27E7"/>
    <w:rsid w:val="001D37CF"/>
    <w:rsid w:val="001D3920"/>
    <w:rsid w:val="001D48F7"/>
    <w:rsid w:val="001D5056"/>
    <w:rsid w:val="001D5487"/>
    <w:rsid w:val="001D5C99"/>
    <w:rsid w:val="001D690B"/>
    <w:rsid w:val="001D6BDE"/>
    <w:rsid w:val="001D7098"/>
    <w:rsid w:val="001D7870"/>
    <w:rsid w:val="001D7B7B"/>
    <w:rsid w:val="001D7E4C"/>
    <w:rsid w:val="001E0882"/>
    <w:rsid w:val="001E0A5A"/>
    <w:rsid w:val="001E0D8C"/>
    <w:rsid w:val="001E10D0"/>
    <w:rsid w:val="001E2533"/>
    <w:rsid w:val="001E255F"/>
    <w:rsid w:val="001E4075"/>
    <w:rsid w:val="001E47E7"/>
    <w:rsid w:val="001E4AA4"/>
    <w:rsid w:val="001E4B3E"/>
    <w:rsid w:val="001E4F6C"/>
    <w:rsid w:val="001E5261"/>
    <w:rsid w:val="001E555E"/>
    <w:rsid w:val="001E5875"/>
    <w:rsid w:val="001E58B7"/>
    <w:rsid w:val="001E5AA8"/>
    <w:rsid w:val="001E6043"/>
    <w:rsid w:val="001E66CF"/>
    <w:rsid w:val="001E6928"/>
    <w:rsid w:val="001E6A9A"/>
    <w:rsid w:val="001E79BE"/>
    <w:rsid w:val="001E7C60"/>
    <w:rsid w:val="001F0C3C"/>
    <w:rsid w:val="001F0D2A"/>
    <w:rsid w:val="001F17F5"/>
    <w:rsid w:val="001F257D"/>
    <w:rsid w:val="001F29D4"/>
    <w:rsid w:val="001F2A5F"/>
    <w:rsid w:val="001F2C1A"/>
    <w:rsid w:val="001F32A6"/>
    <w:rsid w:val="001F3D64"/>
    <w:rsid w:val="001F3E60"/>
    <w:rsid w:val="001F47D1"/>
    <w:rsid w:val="001F4F3C"/>
    <w:rsid w:val="001F77A1"/>
    <w:rsid w:val="001F7CD0"/>
    <w:rsid w:val="001F7CE9"/>
    <w:rsid w:val="001F7E24"/>
    <w:rsid w:val="001F7F8A"/>
    <w:rsid w:val="00200B34"/>
    <w:rsid w:val="00200CC6"/>
    <w:rsid w:val="00201DCF"/>
    <w:rsid w:val="00202689"/>
    <w:rsid w:val="002033D9"/>
    <w:rsid w:val="0020358E"/>
    <w:rsid w:val="002035A7"/>
    <w:rsid w:val="00204EE7"/>
    <w:rsid w:val="0020597C"/>
    <w:rsid w:val="00205B4C"/>
    <w:rsid w:val="00206056"/>
    <w:rsid w:val="002064EA"/>
    <w:rsid w:val="00206AFD"/>
    <w:rsid w:val="00207D00"/>
    <w:rsid w:val="00210079"/>
    <w:rsid w:val="0021051C"/>
    <w:rsid w:val="0021055C"/>
    <w:rsid w:val="00210C20"/>
    <w:rsid w:val="00211E1B"/>
    <w:rsid w:val="00212BD9"/>
    <w:rsid w:val="00212EA3"/>
    <w:rsid w:val="00213D99"/>
    <w:rsid w:val="00213F16"/>
    <w:rsid w:val="00214DBC"/>
    <w:rsid w:val="00214F75"/>
    <w:rsid w:val="0021511E"/>
    <w:rsid w:val="00216F54"/>
    <w:rsid w:val="00217441"/>
    <w:rsid w:val="002177EA"/>
    <w:rsid w:val="00220587"/>
    <w:rsid w:val="00221374"/>
    <w:rsid w:val="00221698"/>
    <w:rsid w:val="002222B6"/>
    <w:rsid w:val="0022306B"/>
    <w:rsid w:val="002235B7"/>
    <w:rsid w:val="002239E4"/>
    <w:rsid w:val="002256D4"/>
    <w:rsid w:val="00225EDB"/>
    <w:rsid w:val="00226E6F"/>
    <w:rsid w:val="00226FFF"/>
    <w:rsid w:val="00227ECD"/>
    <w:rsid w:val="00230026"/>
    <w:rsid w:val="0023051A"/>
    <w:rsid w:val="00230754"/>
    <w:rsid w:val="002316F4"/>
    <w:rsid w:val="002324AB"/>
    <w:rsid w:val="00232F90"/>
    <w:rsid w:val="0023440B"/>
    <w:rsid w:val="002352DD"/>
    <w:rsid w:val="00235C80"/>
    <w:rsid w:val="002367DD"/>
    <w:rsid w:val="002370CB"/>
    <w:rsid w:val="00237F34"/>
    <w:rsid w:val="002410B3"/>
    <w:rsid w:val="002430F6"/>
    <w:rsid w:val="00243130"/>
    <w:rsid w:val="0024380E"/>
    <w:rsid w:val="0024402E"/>
    <w:rsid w:val="002458CF"/>
    <w:rsid w:val="00245B68"/>
    <w:rsid w:val="0024794E"/>
    <w:rsid w:val="00250A09"/>
    <w:rsid w:val="00250B74"/>
    <w:rsid w:val="00250B97"/>
    <w:rsid w:val="002517CE"/>
    <w:rsid w:val="0025224C"/>
    <w:rsid w:val="002523D5"/>
    <w:rsid w:val="00252A54"/>
    <w:rsid w:val="002533C1"/>
    <w:rsid w:val="0025349A"/>
    <w:rsid w:val="0025363C"/>
    <w:rsid w:val="00253BB2"/>
    <w:rsid w:val="00254501"/>
    <w:rsid w:val="002562C4"/>
    <w:rsid w:val="002563FA"/>
    <w:rsid w:val="00257486"/>
    <w:rsid w:val="00257AE5"/>
    <w:rsid w:val="00260DDE"/>
    <w:rsid w:val="0026106A"/>
    <w:rsid w:val="002630C0"/>
    <w:rsid w:val="002633F2"/>
    <w:rsid w:val="00263D97"/>
    <w:rsid w:val="00264066"/>
    <w:rsid w:val="00264146"/>
    <w:rsid w:val="00264C41"/>
    <w:rsid w:val="00264FDE"/>
    <w:rsid w:val="0026527F"/>
    <w:rsid w:val="00266D10"/>
    <w:rsid w:val="002676D4"/>
    <w:rsid w:val="002677D1"/>
    <w:rsid w:val="0027031E"/>
    <w:rsid w:val="00271661"/>
    <w:rsid w:val="002718C5"/>
    <w:rsid w:val="00271F85"/>
    <w:rsid w:val="002721E2"/>
    <w:rsid w:val="0027293D"/>
    <w:rsid w:val="00275B34"/>
    <w:rsid w:val="00275C30"/>
    <w:rsid w:val="00275CA1"/>
    <w:rsid w:val="00280152"/>
    <w:rsid w:val="002801C7"/>
    <w:rsid w:val="00282CB8"/>
    <w:rsid w:val="00283163"/>
    <w:rsid w:val="00283F79"/>
    <w:rsid w:val="0028419E"/>
    <w:rsid w:val="00284EDC"/>
    <w:rsid w:val="002850C7"/>
    <w:rsid w:val="00285AAB"/>
    <w:rsid w:val="00285E58"/>
    <w:rsid w:val="00286777"/>
    <w:rsid w:val="002876BB"/>
    <w:rsid w:val="00287A91"/>
    <w:rsid w:val="00290A0C"/>
    <w:rsid w:val="00291C48"/>
    <w:rsid w:val="00292461"/>
    <w:rsid w:val="0029319A"/>
    <w:rsid w:val="0029359B"/>
    <w:rsid w:val="00293F1A"/>
    <w:rsid w:val="00293F44"/>
    <w:rsid w:val="00294382"/>
    <w:rsid w:val="00294797"/>
    <w:rsid w:val="002A0EF0"/>
    <w:rsid w:val="002A2C86"/>
    <w:rsid w:val="002A3F1F"/>
    <w:rsid w:val="002A4EDC"/>
    <w:rsid w:val="002A684E"/>
    <w:rsid w:val="002A77DE"/>
    <w:rsid w:val="002A7917"/>
    <w:rsid w:val="002B1266"/>
    <w:rsid w:val="002B1BA8"/>
    <w:rsid w:val="002B256E"/>
    <w:rsid w:val="002B2B89"/>
    <w:rsid w:val="002B4448"/>
    <w:rsid w:val="002B51E9"/>
    <w:rsid w:val="002B5FCF"/>
    <w:rsid w:val="002B6381"/>
    <w:rsid w:val="002B7083"/>
    <w:rsid w:val="002B741B"/>
    <w:rsid w:val="002B7EB7"/>
    <w:rsid w:val="002C0B68"/>
    <w:rsid w:val="002C0E3A"/>
    <w:rsid w:val="002C12E5"/>
    <w:rsid w:val="002C1633"/>
    <w:rsid w:val="002C1727"/>
    <w:rsid w:val="002C1A24"/>
    <w:rsid w:val="002C238F"/>
    <w:rsid w:val="002C27F9"/>
    <w:rsid w:val="002C38A7"/>
    <w:rsid w:val="002C38BE"/>
    <w:rsid w:val="002C3D3F"/>
    <w:rsid w:val="002C57D8"/>
    <w:rsid w:val="002C5935"/>
    <w:rsid w:val="002C5DF9"/>
    <w:rsid w:val="002C7D39"/>
    <w:rsid w:val="002D0266"/>
    <w:rsid w:val="002D1372"/>
    <w:rsid w:val="002D1391"/>
    <w:rsid w:val="002D14CB"/>
    <w:rsid w:val="002D1EB9"/>
    <w:rsid w:val="002D2462"/>
    <w:rsid w:val="002D2636"/>
    <w:rsid w:val="002D3AFD"/>
    <w:rsid w:val="002D3D10"/>
    <w:rsid w:val="002D425D"/>
    <w:rsid w:val="002D4374"/>
    <w:rsid w:val="002D4E13"/>
    <w:rsid w:val="002D5305"/>
    <w:rsid w:val="002D54D6"/>
    <w:rsid w:val="002D5E07"/>
    <w:rsid w:val="002D6275"/>
    <w:rsid w:val="002D694E"/>
    <w:rsid w:val="002D6DED"/>
    <w:rsid w:val="002D7AE1"/>
    <w:rsid w:val="002D7CA3"/>
    <w:rsid w:val="002E0BC1"/>
    <w:rsid w:val="002E14CF"/>
    <w:rsid w:val="002E220D"/>
    <w:rsid w:val="002E244F"/>
    <w:rsid w:val="002E2A31"/>
    <w:rsid w:val="002E3296"/>
    <w:rsid w:val="002E331E"/>
    <w:rsid w:val="002E3AE2"/>
    <w:rsid w:val="002E3EF1"/>
    <w:rsid w:val="002E406A"/>
    <w:rsid w:val="002E421E"/>
    <w:rsid w:val="002E5DB7"/>
    <w:rsid w:val="002E6369"/>
    <w:rsid w:val="002E6479"/>
    <w:rsid w:val="002E6FD2"/>
    <w:rsid w:val="002E7572"/>
    <w:rsid w:val="002F0EDC"/>
    <w:rsid w:val="002F0F27"/>
    <w:rsid w:val="002F0FD9"/>
    <w:rsid w:val="002F1078"/>
    <w:rsid w:val="002F1299"/>
    <w:rsid w:val="002F19DA"/>
    <w:rsid w:val="002F1A6F"/>
    <w:rsid w:val="002F2A6C"/>
    <w:rsid w:val="002F36F8"/>
    <w:rsid w:val="002F390E"/>
    <w:rsid w:val="002F3A5B"/>
    <w:rsid w:val="002F3AB8"/>
    <w:rsid w:val="002F3AC7"/>
    <w:rsid w:val="002F3FC6"/>
    <w:rsid w:val="002F4538"/>
    <w:rsid w:val="002F488B"/>
    <w:rsid w:val="002F4FE3"/>
    <w:rsid w:val="002F506D"/>
    <w:rsid w:val="002F5CC1"/>
    <w:rsid w:val="002F6EED"/>
    <w:rsid w:val="002F74F1"/>
    <w:rsid w:val="002F75F3"/>
    <w:rsid w:val="002F7BE5"/>
    <w:rsid w:val="00300A66"/>
    <w:rsid w:val="003017A2"/>
    <w:rsid w:val="0030186C"/>
    <w:rsid w:val="003025BD"/>
    <w:rsid w:val="00304BCD"/>
    <w:rsid w:val="00304DFD"/>
    <w:rsid w:val="00304F31"/>
    <w:rsid w:val="00305097"/>
    <w:rsid w:val="00305428"/>
    <w:rsid w:val="00305658"/>
    <w:rsid w:val="00305A6B"/>
    <w:rsid w:val="003060B2"/>
    <w:rsid w:val="00306B82"/>
    <w:rsid w:val="003072C5"/>
    <w:rsid w:val="0030754C"/>
    <w:rsid w:val="00307C57"/>
    <w:rsid w:val="00307E0B"/>
    <w:rsid w:val="00310089"/>
    <w:rsid w:val="00312873"/>
    <w:rsid w:val="00312A51"/>
    <w:rsid w:val="00312A66"/>
    <w:rsid w:val="00312CA4"/>
    <w:rsid w:val="0031338E"/>
    <w:rsid w:val="00313845"/>
    <w:rsid w:val="00313A59"/>
    <w:rsid w:val="00313D80"/>
    <w:rsid w:val="00314B2B"/>
    <w:rsid w:val="00315BE1"/>
    <w:rsid w:val="00315DD7"/>
    <w:rsid w:val="003164B2"/>
    <w:rsid w:val="00316589"/>
    <w:rsid w:val="00316B58"/>
    <w:rsid w:val="00316E84"/>
    <w:rsid w:val="00316F21"/>
    <w:rsid w:val="0031765F"/>
    <w:rsid w:val="00317B4B"/>
    <w:rsid w:val="00317C76"/>
    <w:rsid w:val="00320339"/>
    <w:rsid w:val="00320E71"/>
    <w:rsid w:val="0032148D"/>
    <w:rsid w:val="00321B0A"/>
    <w:rsid w:val="00321CBC"/>
    <w:rsid w:val="00322257"/>
    <w:rsid w:val="00322570"/>
    <w:rsid w:val="003225DA"/>
    <w:rsid w:val="00322EDB"/>
    <w:rsid w:val="00323976"/>
    <w:rsid w:val="00323B61"/>
    <w:rsid w:val="00324499"/>
    <w:rsid w:val="00325BE8"/>
    <w:rsid w:val="00326914"/>
    <w:rsid w:val="0032749A"/>
    <w:rsid w:val="003276EA"/>
    <w:rsid w:val="003278CE"/>
    <w:rsid w:val="00327A31"/>
    <w:rsid w:val="00327EC6"/>
    <w:rsid w:val="003302E7"/>
    <w:rsid w:val="00330677"/>
    <w:rsid w:val="003314B8"/>
    <w:rsid w:val="00331545"/>
    <w:rsid w:val="00331FBE"/>
    <w:rsid w:val="003324DF"/>
    <w:rsid w:val="003326AA"/>
    <w:rsid w:val="003342BB"/>
    <w:rsid w:val="00334BCC"/>
    <w:rsid w:val="00334C49"/>
    <w:rsid w:val="00335033"/>
    <w:rsid w:val="00335C2C"/>
    <w:rsid w:val="00335E84"/>
    <w:rsid w:val="0033605C"/>
    <w:rsid w:val="00336376"/>
    <w:rsid w:val="00337587"/>
    <w:rsid w:val="003377ED"/>
    <w:rsid w:val="00337874"/>
    <w:rsid w:val="00337EE5"/>
    <w:rsid w:val="0034008E"/>
    <w:rsid w:val="0034011F"/>
    <w:rsid w:val="00340AB1"/>
    <w:rsid w:val="00341A1F"/>
    <w:rsid w:val="0034316D"/>
    <w:rsid w:val="00343634"/>
    <w:rsid w:val="0034389D"/>
    <w:rsid w:val="00343AF3"/>
    <w:rsid w:val="00344964"/>
    <w:rsid w:val="00344DDC"/>
    <w:rsid w:val="00345A88"/>
    <w:rsid w:val="003460EA"/>
    <w:rsid w:val="00346ED5"/>
    <w:rsid w:val="00351417"/>
    <w:rsid w:val="003514E0"/>
    <w:rsid w:val="003519F4"/>
    <w:rsid w:val="00351CB1"/>
    <w:rsid w:val="00352ABB"/>
    <w:rsid w:val="00352F9B"/>
    <w:rsid w:val="00353049"/>
    <w:rsid w:val="00353480"/>
    <w:rsid w:val="003535CF"/>
    <w:rsid w:val="00353714"/>
    <w:rsid w:val="0035406F"/>
    <w:rsid w:val="00354612"/>
    <w:rsid w:val="00356A26"/>
    <w:rsid w:val="00356A9A"/>
    <w:rsid w:val="00357441"/>
    <w:rsid w:val="003576E2"/>
    <w:rsid w:val="0035778D"/>
    <w:rsid w:val="00357DB1"/>
    <w:rsid w:val="00357DFA"/>
    <w:rsid w:val="00361265"/>
    <w:rsid w:val="003619BB"/>
    <w:rsid w:val="003627AF"/>
    <w:rsid w:val="003631D4"/>
    <w:rsid w:val="00363CBE"/>
    <w:rsid w:val="00363F3E"/>
    <w:rsid w:val="00364886"/>
    <w:rsid w:val="00364A35"/>
    <w:rsid w:val="00365FE0"/>
    <w:rsid w:val="00367017"/>
    <w:rsid w:val="003679DC"/>
    <w:rsid w:val="00367CD5"/>
    <w:rsid w:val="00367FC9"/>
    <w:rsid w:val="00372D47"/>
    <w:rsid w:val="00373BF8"/>
    <w:rsid w:val="00373D9D"/>
    <w:rsid w:val="00373EED"/>
    <w:rsid w:val="003740CB"/>
    <w:rsid w:val="00374785"/>
    <w:rsid w:val="00374CAF"/>
    <w:rsid w:val="003751B0"/>
    <w:rsid w:val="00375687"/>
    <w:rsid w:val="0037626A"/>
    <w:rsid w:val="0037644E"/>
    <w:rsid w:val="00376B84"/>
    <w:rsid w:val="003775BD"/>
    <w:rsid w:val="0037775B"/>
    <w:rsid w:val="00377E34"/>
    <w:rsid w:val="00377FC8"/>
    <w:rsid w:val="003812DF"/>
    <w:rsid w:val="0038163B"/>
    <w:rsid w:val="00381868"/>
    <w:rsid w:val="00381CC0"/>
    <w:rsid w:val="003829AC"/>
    <w:rsid w:val="00382AB6"/>
    <w:rsid w:val="00382FA1"/>
    <w:rsid w:val="0038373A"/>
    <w:rsid w:val="00384A40"/>
    <w:rsid w:val="00384B1D"/>
    <w:rsid w:val="00384CB9"/>
    <w:rsid w:val="00384FAF"/>
    <w:rsid w:val="00385156"/>
    <w:rsid w:val="0038517A"/>
    <w:rsid w:val="00385D97"/>
    <w:rsid w:val="00386823"/>
    <w:rsid w:val="00386CDE"/>
    <w:rsid w:val="0038771B"/>
    <w:rsid w:val="0039008D"/>
    <w:rsid w:val="003906FD"/>
    <w:rsid w:val="00390BAD"/>
    <w:rsid w:val="0039140C"/>
    <w:rsid w:val="003919F8"/>
    <w:rsid w:val="00392424"/>
    <w:rsid w:val="00392780"/>
    <w:rsid w:val="00392992"/>
    <w:rsid w:val="00393B19"/>
    <w:rsid w:val="00393DE1"/>
    <w:rsid w:val="00394113"/>
    <w:rsid w:val="0039427F"/>
    <w:rsid w:val="00394501"/>
    <w:rsid w:val="00395491"/>
    <w:rsid w:val="003955AA"/>
    <w:rsid w:val="00395611"/>
    <w:rsid w:val="00395F0C"/>
    <w:rsid w:val="003964C6"/>
    <w:rsid w:val="0039693E"/>
    <w:rsid w:val="00396D08"/>
    <w:rsid w:val="00397B51"/>
    <w:rsid w:val="003A0061"/>
    <w:rsid w:val="003A055E"/>
    <w:rsid w:val="003A0ACF"/>
    <w:rsid w:val="003A108B"/>
    <w:rsid w:val="003A11B7"/>
    <w:rsid w:val="003A16E2"/>
    <w:rsid w:val="003A1B8E"/>
    <w:rsid w:val="003A20D2"/>
    <w:rsid w:val="003A3DEA"/>
    <w:rsid w:val="003A40C6"/>
    <w:rsid w:val="003A4346"/>
    <w:rsid w:val="003A475B"/>
    <w:rsid w:val="003A4C5B"/>
    <w:rsid w:val="003A4CDD"/>
    <w:rsid w:val="003A504A"/>
    <w:rsid w:val="003A5756"/>
    <w:rsid w:val="003A5804"/>
    <w:rsid w:val="003A58EA"/>
    <w:rsid w:val="003A5AC1"/>
    <w:rsid w:val="003A7212"/>
    <w:rsid w:val="003A7A03"/>
    <w:rsid w:val="003B0269"/>
    <w:rsid w:val="003B16C4"/>
    <w:rsid w:val="003B2209"/>
    <w:rsid w:val="003B40B8"/>
    <w:rsid w:val="003B4252"/>
    <w:rsid w:val="003B45C2"/>
    <w:rsid w:val="003B52EF"/>
    <w:rsid w:val="003B5521"/>
    <w:rsid w:val="003B56D7"/>
    <w:rsid w:val="003B6537"/>
    <w:rsid w:val="003B6C26"/>
    <w:rsid w:val="003B7782"/>
    <w:rsid w:val="003C13F1"/>
    <w:rsid w:val="003C14E0"/>
    <w:rsid w:val="003C22BA"/>
    <w:rsid w:val="003C232B"/>
    <w:rsid w:val="003C3303"/>
    <w:rsid w:val="003C3399"/>
    <w:rsid w:val="003C4008"/>
    <w:rsid w:val="003C4E24"/>
    <w:rsid w:val="003C521C"/>
    <w:rsid w:val="003C5E2A"/>
    <w:rsid w:val="003C604B"/>
    <w:rsid w:val="003C73B8"/>
    <w:rsid w:val="003C7994"/>
    <w:rsid w:val="003C7A64"/>
    <w:rsid w:val="003C7B1D"/>
    <w:rsid w:val="003C7EBD"/>
    <w:rsid w:val="003D0BE6"/>
    <w:rsid w:val="003D1253"/>
    <w:rsid w:val="003D2F77"/>
    <w:rsid w:val="003D38C9"/>
    <w:rsid w:val="003D3B93"/>
    <w:rsid w:val="003D3BA3"/>
    <w:rsid w:val="003D3DEC"/>
    <w:rsid w:val="003D4470"/>
    <w:rsid w:val="003D5D2D"/>
    <w:rsid w:val="003D681F"/>
    <w:rsid w:val="003D6F7E"/>
    <w:rsid w:val="003D7F5C"/>
    <w:rsid w:val="003E1512"/>
    <w:rsid w:val="003E18F8"/>
    <w:rsid w:val="003E21BF"/>
    <w:rsid w:val="003E27FF"/>
    <w:rsid w:val="003E2986"/>
    <w:rsid w:val="003E2AFD"/>
    <w:rsid w:val="003E2B6D"/>
    <w:rsid w:val="003E2C7E"/>
    <w:rsid w:val="003E3763"/>
    <w:rsid w:val="003E41D5"/>
    <w:rsid w:val="003E4567"/>
    <w:rsid w:val="003E4ACF"/>
    <w:rsid w:val="003E4E9E"/>
    <w:rsid w:val="003E66B9"/>
    <w:rsid w:val="003E6841"/>
    <w:rsid w:val="003E686C"/>
    <w:rsid w:val="003E7A87"/>
    <w:rsid w:val="003E7C4B"/>
    <w:rsid w:val="003E7F41"/>
    <w:rsid w:val="003F0320"/>
    <w:rsid w:val="003F205D"/>
    <w:rsid w:val="003F209A"/>
    <w:rsid w:val="003F20D5"/>
    <w:rsid w:val="003F23DA"/>
    <w:rsid w:val="003F3795"/>
    <w:rsid w:val="003F3B80"/>
    <w:rsid w:val="003F400A"/>
    <w:rsid w:val="003F4064"/>
    <w:rsid w:val="003F4111"/>
    <w:rsid w:val="003F423C"/>
    <w:rsid w:val="003F49A2"/>
    <w:rsid w:val="003F504B"/>
    <w:rsid w:val="003F5E93"/>
    <w:rsid w:val="003F60F4"/>
    <w:rsid w:val="003F6ED8"/>
    <w:rsid w:val="003F6F3B"/>
    <w:rsid w:val="003F7887"/>
    <w:rsid w:val="004006E6"/>
    <w:rsid w:val="0040070B"/>
    <w:rsid w:val="00400753"/>
    <w:rsid w:val="00400761"/>
    <w:rsid w:val="0040090B"/>
    <w:rsid w:val="004009AA"/>
    <w:rsid w:val="00400BE7"/>
    <w:rsid w:val="004011C2"/>
    <w:rsid w:val="00401722"/>
    <w:rsid w:val="004020A8"/>
    <w:rsid w:val="00403032"/>
    <w:rsid w:val="00403EED"/>
    <w:rsid w:val="00405567"/>
    <w:rsid w:val="0040602C"/>
    <w:rsid w:val="0040638D"/>
    <w:rsid w:val="00407C78"/>
    <w:rsid w:val="004101AF"/>
    <w:rsid w:val="00410227"/>
    <w:rsid w:val="00410AE4"/>
    <w:rsid w:val="00410C4E"/>
    <w:rsid w:val="00410D6E"/>
    <w:rsid w:val="00410E67"/>
    <w:rsid w:val="00411C3D"/>
    <w:rsid w:val="00411D73"/>
    <w:rsid w:val="00412725"/>
    <w:rsid w:val="00412D4A"/>
    <w:rsid w:val="0041357E"/>
    <w:rsid w:val="00413DC8"/>
    <w:rsid w:val="00414994"/>
    <w:rsid w:val="004157CB"/>
    <w:rsid w:val="00415D69"/>
    <w:rsid w:val="00415DF8"/>
    <w:rsid w:val="00415F2B"/>
    <w:rsid w:val="00416070"/>
    <w:rsid w:val="00416B7C"/>
    <w:rsid w:val="00417065"/>
    <w:rsid w:val="0041723A"/>
    <w:rsid w:val="004178E1"/>
    <w:rsid w:val="004179C1"/>
    <w:rsid w:val="004200DC"/>
    <w:rsid w:val="00420410"/>
    <w:rsid w:val="004208C0"/>
    <w:rsid w:val="00421253"/>
    <w:rsid w:val="00421EAF"/>
    <w:rsid w:val="00421F30"/>
    <w:rsid w:val="004224B2"/>
    <w:rsid w:val="0042290D"/>
    <w:rsid w:val="00423565"/>
    <w:rsid w:val="00423F0B"/>
    <w:rsid w:val="004256F3"/>
    <w:rsid w:val="004259C3"/>
    <w:rsid w:val="00425E5B"/>
    <w:rsid w:val="004262C4"/>
    <w:rsid w:val="00426ACD"/>
    <w:rsid w:val="0042744C"/>
    <w:rsid w:val="00427E6E"/>
    <w:rsid w:val="0043001B"/>
    <w:rsid w:val="004310F6"/>
    <w:rsid w:val="00431169"/>
    <w:rsid w:val="0043121D"/>
    <w:rsid w:val="004315D1"/>
    <w:rsid w:val="00431664"/>
    <w:rsid w:val="00431A35"/>
    <w:rsid w:val="00432222"/>
    <w:rsid w:val="004322CE"/>
    <w:rsid w:val="004327FE"/>
    <w:rsid w:val="004328BA"/>
    <w:rsid w:val="00432ED4"/>
    <w:rsid w:val="00433070"/>
    <w:rsid w:val="00433624"/>
    <w:rsid w:val="00435C70"/>
    <w:rsid w:val="004360D2"/>
    <w:rsid w:val="00436F1B"/>
    <w:rsid w:val="00440721"/>
    <w:rsid w:val="004412FF"/>
    <w:rsid w:val="00441660"/>
    <w:rsid w:val="00441AEF"/>
    <w:rsid w:val="00442BBE"/>
    <w:rsid w:val="00443FCA"/>
    <w:rsid w:val="00445D04"/>
    <w:rsid w:val="00445E1A"/>
    <w:rsid w:val="00445FB4"/>
    <w:rsid w:val="004462E0"/>
    <w:rsid w:val="0044666A"/>
    <w:rsid w:val="00447F2D"/>
    <w:rsid w:val="00450365"/>
    <w:rsid w:val="0045036E"/>
    <w:rsid w:val="00450C6E"/>
    <w:rsid w:val="00450CDE"/>
    <w:rsid w:val="00452109"/>
    <w:rsid w:val="00452297"/>
    <w:rsid w:val="00452C8B"/>
    <w:rsid w:val="004537B5"/>
    <w:rsid w:val="0045461F"/>
    <w:rsid w:val="00454758"/>
    <w:rsid w:val="004554A1"/>
    <w:rsid w:val="00455DC9"/>
    <w:rsid w:val="0045649B"/>
    <w:rsid w:val="00456F3D"/>
    <w:rsid w:val="00457F69"/>
    <w:rsid w:val="00460680"/>
    <w:rsid w:val="004609B6"/>
    <w:rsid w:val="00461536"/>
    <w:rsid w:val="004616E4"/>
    <w:rsid w:val="00462824"/>
    <w:rsid w:val="00462B3F"/>
    <w:rsid w:val="00462F33"/>
    <w:rsid w:val="00463223"/>
    <w:rsid w:val="004645ED"/>
    <w:rsid w:val="00464D1B"/>
    <w:rsid w:val="0046576A"/>
    <w:rsid w:val="00465834"/>
    <w:rsid w:val="00465D90"/>
    <w:rsid w:val="004660AE"/>
    <w:rsid w:val="00466130"/>
    <w:rsid w:val="00467150"/>
    <w:rsid w:val="004677A2"/>
    <w:rsid w:val="0046786B"/>
    <w:rsid w:val="00467BC3"/>
    <w:rsid w:val="004704D4"/>
    <w:rsid w:val="00470A17"/>
    <w:rsid w:val="004723E8"/>
    <w:rsid w:val="00472CD3"/>
    <w:rsid w:val="00473FA6"/>
    <w:rsid w:val="00474165"/>
    <w:rsid w:val="004743FC"/>
    <w:rsid w:val="004744DB"/>
    <w:rsid w:val="00474E8D"/>
    <w:rsid w:val="00475130"/>
    <w:rsid w:val="00475228"/>
    <w:rsid w:val="004755C8"/>
    <w:rsid w:val="00477DD4"/>
    <w:rsid w:val="00480C89"/>
    <w:rsid w:val="00481E46"/>
    <w:rsid w:val="00482685"/>
    <w:rsid w:val="0048333C"/>
    <w:rsid w:val="0048333F"/>
    <w:rsid w:val="0048365C"/>
    <w:rsid w:val="0048369D"/>
    <w:rsid w:val="00484322"/>
    <w:rsid w:val="004846D6"/>
    <w:rsid w:val="004858B8"/>
    <w:rsid w:val="00485C87"/>
    <w:rsid w:val="004861AF"/>
    <w:rsid w:val="004862D8"/>
    <w:rsid w:val="0048685C"/>
    <w:rsid w:val="00486BF2"/>
    <w:rsid w:val="00490094"/>
    <w:rsid w:val="00490AA8"/>
    <w:rsid w:val="00491380"/>
    <w:rsid w:val="0049207A"/>
    <w:rsid w:val="0049259C"/>
    <w:rsid w:val="0049274E"/>
    <w:rsid w:val="00492D67"/>
    <w:rsid w:val="00493513"/>
    <w:rsid w:val="0049373B"/>
    <w:rsid w:val="00494B0A"/>
    <w:rsid w:val="0049501E"/>
    <w:rsid w:val="00495FF4"/>
    <w:rsid w:val="0049735B"/>
    <w:rsid w:val="004A030E"/>
    <w:rsid w:val="004A041F"/>
    <w:rsid w:val="004A043F"/>
    <w:rsid w:val="004A1340"/>
    <w:rsid w:val="004A36BE"/>
    <w:rsid w:val="004A3A69"/>
    <w:rsid w:val="004A40CD"/>
    <w:rsid w:val="004A52CD"/>
    <w:rsid w:val="004A554C"/>
    <w:rsid w:val="004A582A"/>
    <w:rsid w:val="004A5A83"/>
    <w:rsid w:val="004A5B5F"/>
    <w:rsid w:val="004A5D32"/>
    <w:rsid w:val="004A5E54"/>
    <w:rsid w:val="004A5FE7"/>
    <w:rsid w:val="004A61D1"/>
    <w:rsid w:val="004A66EB"/>
    <w:rsid w:val="004A67EF"/>
    <w:rsid w:val="004A7489"/>
    <w:rsid w:val="004A7510"/>
    <w:rsid w:val="004A76C4"/>
    <w:rsid w:val="004A7E5B"/>
    <w:rsid w:val="004B0121"/>
    <w:rsid w:val="004B05B4"/>
    <w:rsid w:val="004B0C82"/>
    <w:rsid w:val="004B1443"/>
    <w:rsid w:val="004B17F2"/>
    <w:rsid w:val="004B2A70"/>
    <w:rsid w:val="004B2B4C"/>
    <w:rsid w:val="004B2F11"/>
    <w:rsid w:val="004B3F48"/>
    <w:rsid w:val="004B464E"/>
    <w:rsid w:val="004B4930"/>
    <w:rsid w:val="004B4B0A"/>
    <w:rsid w:val="004B4B21"/>
    <w:rsid w:val="004B4D7C"/>
    <w:rsid w:val="004B5442"/>
    <w:rsid w:val="004B5F29"/>
    <w:rsid w:val="004B64D4"/>
    <w:rsid w:val="004B66F3"/>
    <w:rsid w:val="004B78D4"/>
    <w:rsid w:val="004B79DE"/>
    <w:rsid w:val="004B7B09"/>
    <w:rsid w:val="004C0CC9"/>
    <w:rsid w:val="004C17E0"/>
    <w:rsid w:val="004C2157"/>
    <w:rsid w:val="004C2636"/>
    <w:rsid w:val="004C4243"/>
    <w:rsid w:val="004C5BD7"/>
    <w:rsid w:val="004C65B8"/>
    <w:rsid w:val="004C67CD"/>
    <w:rsid w:val="004C79CC"/>
    <w:rsid w:val="004D0595"/>
    <w:rsid w:val="004D0BC5"/>
    <w:rsid w:val="004D12E1"/>
    <w:rsid w:val="004D1459"/>
    <w:rsid w:val="004D1FA6"/>
    <w:rsid w:val="004D31E1"/>
    <w:rsid w:val="004D3806"/>
    <w:rsid w:val="004D3B0C"/>
    <w:rsid w:val="004D4132"/>
    <w:rsid w:val="004D4BDC"/>
    <w:rsid w:val="004D4C33"/>
    <w:rsid w:val="004D4CF7"/>
    <w:rsid w:val="004D4D25"/>
    <w:rsid w:val="004D5746"/>
    <w:rsid w:val="004D5C80"/>
    <w:rsid w:val="004D5EB0"/>
    <w:rsid w:val="004D6349"/>
    <w:rsid w:val="004D7554"/>
    <w:rsid w:val="004D75C2"/>
    <w:rsid w:val="004D7818"/>
    <w:rsid w:val="004D7D41"/>
    <w:rsid w:val="004E10C0"/>
    <w:rsid w:val="004E1107"/>
    <w:rsid w:val="004E1196"/>
    <w:rsid w:val="004E1372"/>
    <w:rsid w:val="004E32BD"/>
    <w:rsid w:val="004E32F5"/>
    <w:rsid w:val="004E37EE"/>
    <w:rsid w:val="004E423C"/>
    <w:rsid w:val="004E464C"/>
    <w:rsid w:val="004E55EE"/>
    <w:rsid w:val="004E5C06"/>
    <w:rsid w:val="004E6B76"/>
    <w:rsid w:val="004E6D21"/>
    <w:rsid w:val="004E78D9"/>
    <w:rsid w:val="004F04CF"/>
    <w:rsid w:val="004F13D8"/>
    <w:rsid w:val="004F1520"/>
    <w:rsid w:val="004F1861"/>
    <w:rsid w:val="004F1970"/>
    <w:rsid w:val="004F2B19"/>
    <w:rsid w:val="004F36D3"/>
    <w:rsid w:val="004F3E3B"/>
    <w:rsid w:val="004F43BC"/>
    <w:rsid w:val="004F4CF5"/>
    <w:rsid w:val="004F513A"/>
    <w:rsid w:val="004F5992"/>
    <w:rsid w:val="004F6294"/>
    <w:rsid w:val="004F65B3"/>
    <w:rsid w:val="004F7616"/>
    <w:rsid w:val="004F761F"/>
    <w:rsid w:val="00500439"/>
    <w:rsid w:val="005007BC"/>
    <w:rsid w:val="00500E51"/>
    <w:rsid w:val="0050118E"/>
    <w:rsid w:val="005012AD"/>
    <w:rsid w:val="005015E9"/>
    <w:rsid w:val="005018B1"/>
    <w:rsid w:val="005040E1"/>
    <w:rsid w:val="00505095"/>
    <w:rsid w:val="0050528B"/>
    <w:rsid w:val="00505486"/>
    <w:rsid w:val="00506077"/>
    <w:rsid w:val="0050641B"/>
    <w:rsid w:val="00506741"/>
    <w:rsid w:val="00506943"/>
    <w:rsid w:val="00506C41"/>
    <w:rsid w:val="0050753C"/>
    <w:rsid w:val="0051028B"/>
    <w:rsid w:val="005104B8"/>
    <w:rsid w:val="00510730"/>
    <w:rsid w:val="00511969"/>
    <w:rsid w:val="005121D0"/>
    <w:rsid w:val="0051231C"/>
    <w:rsid w:val="00513E1D"/>
    <w:rsid w:val="005154CF"/>
    <w:rsid w:val="00515568"/>
    <w:rsid w:val="005156A6"/>
    <w:rsid w:val="00515CE0"/>
    <w:rsid w:val="00515FAF"/>
    <w:rsid w:val="005160C5"/>
    <w:rsid w:val="005165FE"/>
    <w:rsid w:val="005173CA"/>
    <w:rsid w:val="00520898"/>
    <w:rsid w:val="00520C13"/>
    <w:rsid w:val="0052106D"/>
    <w:rsid w:val="005211B5"/>
    <w:rsid w:val="00521399"/>
    <w:rsid w:val="0052155C"/>
    <w:rsid w:val="005215BD"/>
    <w:rsid w:val="00521632"/>
    <w:rsid w:val="005227A9"/>
    <w:rsid w:val="00522913"/>
    <w:rsid w:val="0052387E"/>
    <w:rsid w:val="00523B4D"/>
    <w:rsid w:val="00523FA2"/>
    <w:rsid w:val="00524FB9"/>
    <w:rsid w:val="00525AB0"/>
    <w:rsid w:val="00525E6C"/>
    <w:rsid w:val="00526073"/>
    <w:rsid w:val="00526551"/>
    <w:rsid w:val="00527252"/>
    <w:rsid w:val="00527444"/>
    <w:rsid w:val="00530457"/>
    <w:rsid w:val="005305A1"/>
    <w:rsid w:val="005308D0"/>
    <w:rsid w:val="00531BEF"/>
    <w:rsid w:val="00531D99"/>
    <w:rsid w:val="00531E00"/>
    <w:rsid w:val="00533C64"/>
    <w:rsid w:val="00533E41"/>
    <w:rsid w:val="005345D2"/>
    <w:rsid w:val="00534A0F"/>
    <w:rsid w:val="005355AC"/>
    <w:rsid w:val="0053631B"/>
    <w:rsid w:val="005364F3"/>
    <w:rsid w:val="005365F1"/>
    <w:rsid w:val="00536A3E"/>
    <w:rsid w:val="005377C9"/>
    <w:rsid w:val="0053782B"/>
    <w:rsid w:val="0053783C"/>
    <w:rsid w:val="00537A08"/>
    <w:rsid w:val="00537CB6"/>
    <w:rsid w:val="00540318"/>
    <w:rsid w:val="005408BA"/>
    <w:rsid w:val="005409A0"/>
    <w:rsid w:val="00540C3C"/>
    <w:rsid w:val="005422AE"/>
    <w:rsid w:val="0054332B"/>
    <w:rsid w:val="005447A5"/>
    <w:rsid w:val="005449C7"/>
    <w:rsid w:val="00544BA5"/>
    <w:rsid w:val="005458B0"/>
    <w:rsid w:val="00546C9C"/>
    <w:rsid w:val="00546F7D"/>
    <w:rsid w:val="005473DD"/>
    <w:rsid w:val="00547554"/>
    <w:rsid w:val="00547699"/>
    <w:rsid w:val="00547B12"/>
    <w:rsid w:val="00550A2F"/>
    <w:rsid w:val="00550AB7"/>
    <w:rsid w:val="00551741"/>
    <w:rsid w:val="0055303C"/>
    <w:rsid w:val="00553248"/>
    <w:rsid w:val="0055404D"/>
    <w:rsid w:val="00554589"/>
    <w:rsid w:val="00554EC3"/>
    <w:rsid w:val="00555F61"/>
    <w:rsid w:val="00556832"/>
    <w:rsid w:val="005606C6"/>
    <w:rsid w:val="00560ACF"/>
    <w:rsid w:val="005614EC"/>
    <w:rsid w:val="00561884"/>
    <w:rsid w:val="00563641"/>
    <w:rsid w:val="00563FC3"/>
    <w:rsid w:val="00564545"/>
    <w:rsid w:val="00565DB3"/>
    <w:rsid w:val="00565F03"/>
    <w:rsid w:val="00566435"/>
    <w:rsid w:val="005664EE"/>
    <w:rsid w:val="005673F7"/>
    <w:rsid w:val="0057087F"/>
    <w:rsid w:val="005720ED"/>
    <w:rsid w:val="005721A7"/>
    <w:rsid w:val="00573B1A"/>
    <w:rsid w:val="00574E5A"/>
    <w:rsid w:val="00575092"/>
    <w:rsid w:val="00575C40"/>
    <w:rsid w:val="00576917"/>
    <w:rsid w:val="005775A7"/>
    <w:rsid w:val="0057798F"/>
    <w:rsid w:val="00577B47"/>
    <w:rsid w:val="00581377"/>
    <w:rsid w:val="0058323C"/>
    <w:rsid w:val="00583271"/>
    <w:rsid w:val="0058329F"/>
    <w:rsid w:val="0058351F"/>
    <w:rsid w:val="00583927"/>
    <w:rsid w:val="00584B3A"/>
    <w:rsid w:val="00584E86"/>
    <w:rsid w:val="005858B0"/>
    <w:rsid w:val="00586D7A"/>
    <w:rsid w:val="00587B92"/>
    <w:rsid w:val="00590102"/>
    <w:rsid w:val="005901D4"/>
    <w:rsid w:val="00590874"/>
    <w:rsid w:val="00590E88"/>
    <w:rsid w:val="00590F4E"/>
    <w:rsid w:val="00590FF2"/>
    <w:rsid w:val="0059119F"/>
    <w:rsid w:val="00591764"/>
    <w:rsid w:val="00591806"/>
    <w:rsid w:val="00592CCD"/>
    <w:rsid w:val="00592E83"/>
    <w:rsid w:val="0059303D"/>
    <w:rsid w:val="00593308"/>
    <w:rsid w:val="00593726"/>
    <w:rsid w:val="005939F8"/>
    <w:rsid w:val="005943EA"/>
    <w:rsid w:val="00594CF0"/>
    <w:rsid w:val="00594F33"/>
    <w:rsid w:val="00595540"/>
    <w:rsid w:val="00595554"/>
    <w:rsid w:val="00595AF3"/>
    <w:rsid w:val="00596059"/>
    <w:rsid w:val="00596944"/>
    <w:rsid w:val="00596BF6"/>
    <w:rsid w:val="00596FF3"/>
    <w:rsid w:val="005979CD"/>
    <w:rsid w:val="00597BF5"/>
    <w:rsid w:val="005A1F1A"/>
    <w:rsid w:val="005A22C5"/>
    <w:rsid w:val="005A2CA4"/>
    <w:rsid w:val="005A31FE"/>
    <w:rsid w:val="005A411B"/>
    <w:rsid w:val="005A41B3"/>
    <w:rsid w:val="005A4849"/>
    <w:rsid w:val="005A58A5"/>
    <w:rsid w:val="005A62CC"/>
    <w:rsid w:val="005A667D"/>
    <w:rsid w:val="005A668B"/>
    <w:rsid w:val="005A70AA"/>
    <w:rsid w:val="005A73BF"/>
    <w:rsid w:val="005A780E"/>
    <w:rsid w:val="005A79FE"/>
    <w:rsid w:val="005A7BA7"/>
    <w:rsid w:val="005B034C"/>
    <w:rsid w:val="005B0CB9"/>
    <w:rsid w:val="005B1006"/>
    <w:rsid w:val="005B23F8"/>
    <w:rsid w:val="005B318C"/>
    <w:rsid w:val="005B3A1E"/>
    <w:rsid w:val="005B3B58"/>
    <w:rsid w:val="005B40E6"/>
    <w:rsid w:val="005B4855"/>
    <w:rsid w:val="005B5264"/>
    <w:rsid w:val="005B54AF"/>
    <w:rsid w:val="005B5FD5"/>
    <w:rsid w:val="005B61CF"/>
    <w:rsid w:val="005B76BF"/>
    <w:rsid w:val="005C077B"/>
    <w:rsid w:val="005C0D62"/>
    <w:rsid w:val="005C1419"/>
    <w:rsid w:val="005C1C66"/>
    <w:rsid w:val="005C1FCB"/>
    <w:rsid w:val="005C26BC"/>
    <w:rsid w:val="005C315B"/>
    <w:rsid w:val="005C32F4"/>
    <w:rsid w:val="005C354A"/>
    <w:rsid w:val="005C3851"/>
    <w:rsid w:val="005C3AAF"/>
    <w:rsid w:val="005C3FFD"/>
    <w:rsid w:val="005C550B"/>
    <w:rsid w:val="005C5F14"/>
    <w:rsid w:val="005C5FA4"/>
    <w:rsid w:val="005C6419"/>
    <w:rsid w:val="005C7473"/>
    <w:rsid w:val="005C7567"/>
    <w:rsid w:val="005C7BC9"/>
    <w:rsid w:val="005C7CB9"/>
    <w:rsid w:val="005C7FA4"/>
    <w:rsid w:val="005C7FD8"/>
    <w:rsid w:val="005D04CA"/>
    <w:rsid w:val="005D0C08"/>
    <w:rsid w:val="005D1C1D"/>
    <w:rsid w:val="005D29C2"/>
    <w:rsid w:val="005D2B43"/>
    <w:rsid w:val="005D320C"/>
    <w:rsid w:val="005D3F88"/>
    <w:rsid w:val="005D4443"/>
    <w:rsid w:val="005D4EAC"/>
    <w:rsid w:val="005D5B8C"/>
    <w:rsid w:val="005D5D4E"/>
    <w:rsid w:val="005D7654"/>
    <w:rsid w:val="005D7797"/>
    <w:rsid w:val="005E0681"/>
    <w:rsid w:val="005E1830"/>
    <w:rsid w:val="005E2648"/>
    <w:rsid w:val="005E32FB"/>
    <w:rsid w:val="005E37F4"/>
    <w:rsid w:val="005E3815"/>
    <w:rsid w:val="005E3A7D"/>
    <w:rsid w:val="005E3C0D"/>
    <w:rsid w:val="005E45D9"/>
    <w:rsid w:val="005E4C13"/>
    <w:rsid w:val="005E542E"/>
    <w:rsid w:val="005E5675"/>
    <w:rsid w:val="005E628E"/>
    <w:rsid w:val="005E64E3"/>
    <w:rsid w:val="005E6826"/>
    <w:rsid w:val="005E6995"/>
    <w:rsid w:val="005E7246"/>
    <w:rsid w:val="005E792F"/>
    <w:rsid w:val="005F0679"/>
    <w:rsid w:val="005F0740"/>
    <w:rsid w:val="005F0818"/>
    <w:rsid w:val="005F0BEC"/>
    <w:rsid w:val="005F1850"/>
    <w:rsid w:val="005F2242"/>
    <w:rsid w:val="005F2484"/>
    <w:rsid w:val="005F2AB7"/>
    <w:rsid w:val="005F2ADF"/>
    <w:rsid w:val="005F2D64"/>
    <w:rsid w:val="005F2D88"/>
    <w:rsid w:val="005F38AD"/>
    <w:rsid w:val="005F39CD"/>
    <w:rsid w:val="005F4162"/>
    <w:rsid w:val="005F5317"/>
    <w:rsid w:val="005F5744"/>
    <w:rsid w:val="005F62BD"/>
    <w:rsid w:val="005F701A"/>
    <w:rsid w:val="005F7EBB"/>
    <w:rsid w:val="006001A9"/>
    <w:rsid w:val="006006EB"/>
    <w:rsid w:val="00600716"/>
    <w:rsid w:val="00602060"/>
    <w:rsid w:val="006035FF"/>
    <w:rsid w:val="00603EB8"/>
    <w:rsid w:val="00604233"/>
    <w:rsid w:val="00604A93"/>
    <w:rsid w:val="00604D90"/>
    <w:rsid w:val="006050F9"/>
    <w:rsid w:val="006056E3"/>
    <w:rsid w:val="00605934"/>
    <w:rsid w:val="00605E2F"/>
    <w:rsid w:val="00605FEE"/>
    <w:rsid w:val="006062E8"/>
    <w:rsid w:val="00606EE7"/>
    <w:rsid w:val="00607851"/>
    <w:rsid w:val="006105F9"/>
    <w:rsid w:val="00610BC2"/>
    <w:rsid w:val="00610FF2"/>
    <w:rsid w:val="0061126C"/>
    <w:rsid w:val="00611D1D"/>
    <w:rsid w:val="00612F7E"/>
    <w:rsid w:val="006131E4"/>
    <w:rsid w:val="0061361E"/>
    <w:rsid w:val="00614325"/>
    <w:rsid w:val="00614BB1"/>
    <w:rsid w:val="0061531C"/>
    <w:rsid w:val="0061660B"/>
    <w:rsid w:val="00617430"/>
    <w:rsid w:val="006179C6"/>
    <w:rsid w:val="00617DD7"/>
    <w:rsid w:val="0062067F"/>
    <w:rsid w:val="00621A84"/>
    <w:rsid w:val="00622363"/>
    <w:rsid w:val="0062249A"/>
    <w:rsid w:val="006227CC"/>
    <w:rsid w:val="00623DD6"/>
    <w:rsid w:val="006241DF"/>
    <w:rsid w:val="0062455D"/>
    <w:rsid w:val="00625EBC"/>
    <w:rsid w:val="0062615B"/>
    <w:rsid w:val="006262A7"/>
    <w:rsid w:val="006265DE"/>
    <w:rsid w:val="006268A5"/>
    <w:rsid w:val="00627794"/>
    <w:rsid w:val="0062787A"/>
    <w:rsid w:val="00627AA9"/>
    <w:rsid w:val="00627E72"/>
    <w:rsid w:val="006315F1"/>
    <w:rsid w:val="00631AFB"/>
    <w:rsid w:val="00631DA8"/>
    <w:rsid w:val="00631F02"/>
    <w:rsid w:val="00632BCC"/>
    <w:rsid w:val="00632D2C"/>
    <w:rsid w:val="00632DC7"/>
    <w:rsid w:val="00634235"/>
    <w:rsid w:val="00634A55"/>
    <w:rsid w:val="00634EB5"/>
    <w:rsid w:val="00635230"/>
    <w:rsid w:val="006359E8"/>
    <w:rsid w:val="00635AC9"/>
    <w:rsid w:val="00636507"/>
    <w:rsid w:val="0063666D"/>
    <w:rsid w:val="0063711E"/>
    <w:rsid w:val="006372C7"/>
    <w:rsid w:val="006372DA"/>
    <w:rsid w:val="00637461"/>
    <w:rsid w:val="00640041"/>
    <w:rsid w:val="0064140F"/>
    <w:rsid w:val="00641B01"/>
    <w:rsid w:val="00641E9F"/>
    <w:rsid w:val="006420DD"/>
    <w:rsid w:val="00642268"/>
    <w:rsid w:val="006440CE"/>
    <w:rsid w:val="00644394"/>
    <w:rsid w:val="00644B19"/>
    <w:rsid w:val="00644B5F"/>
    <w:rsid w:val="00644E98"/>
    <w:rsid w:val="00645CB8"/>
    <w:rsid w:val="006464DE"/>
    <w:rsid w:val="00646561"/>
    <w:rsid w:val="006465CA"/>
    <w:rsid w:val="00647E7F"/>
    <w:rsid w:val="0065097B"/>
    <w:rsid w:val="00650AAB"/>
    <w:rsid w:val="00651440"/>
    <w:rsid w:val="00651A17"/>
    <w:rsid w:val="00651AE2"/>
    <w:rsid w:val="00651CB2"/>
    <w:rsid w:val="006522A3"/>
    <w:rsid w:val="0065380C"/>
    <w:rsid w:val="00653CE8"/>
    <w:rsid w:val="006543AB"/>
    <w:rsid w:val="006544D0"/>
    <w:rsid w:val="006549F0"/>
    <w:rsid w:val="00654E3C"/>
    <w:rsid w:val="00655D26"/>
    <w:rsid w:val="00655D70"/>
    <w:rsid w:val="00656786"/>
    <w:rsid w:val="00656CC9"/>
    <w:rsid w:val="0065700E"/>
    <w:rsid w:val="00657DCF"/>
    <w:rsid w:val="00660597"/>
    <w:rsid w:val="006614A2"/>
    <w:rsid w:val="006622D2"/>
    <w:rsid w:val="006637DB"/>
    <w:rsid w:val="006644FE"/>
    <w:rsid w:val="00664B4E"/>
    <w:rsid w:val="006653C0"/>
    <w:rsid w:val="0066568E"/>
    <w:rsid w:val="00665E4E"/>
    <w:rsid w:val="006665F6"/>
    <w:rsid w:val="006668C5"/>
    <w:rsid w:val="006671B0"/>
    <w:rsid w:val="0066776B"/>
    <w:rsid w:val="006718D8"/>
    <w:rsid w:val="00672A6B"/>
    <w:rsid w:val="00672F34"/>
    <w:rsid w:val="006731A2"/>
    <w:rsid w:val="006738D8"/>
    <w:rsid w:val="00673BBB"/>
    <w:rsid w:val="00673BC0"/>
    <w:rsid w:val="0067428C"/>
    <w:rsid w:val="00674729"/>
    <w:rsid w:val="00674BD6"/>
    <w:rsid w:val="00674C84"/>
    <w:rsid w:val="00674D11"/>
    <w:rsid w:val="00675408"/>
    <w:rsid w:val="006758BF"/>
    <w:rsid w:val="00675C4D"/>
    <w:rsid w:val="00675FAC"/>
    <w:rsid w:val="00676376"/>
    <w:rsid w:val="006763A5"/>
    <w:rsid w:val="006764E1"/>
    <w:rsid w:val="006766CB"/>
    <w:rsid w:val="00676B37"/>
    <w:rsid w:val="00677172"/>
    <w:rsid w:val="006778C5"/>
    <w:rsid w:val="00677E52"/>
    <w:rsid w:val="0068008C"/>
    <w:rsid w:val="00680F92"/>
    <w:rsid w:val="006810EF"/>
    <w:rsid w:val="006814CF"/>
    <w:rsid w:val="00681AAA"/>
    <w:rsid w:val="00681C57"/>
    <w:rsid w:val="00681CDC"/>
    <w:rsid w:val="00681CE1"/>
    <w:rsid w:val="00682130"/>
    <w:rsid w:val="00684C65"/>
    <w:rsid w:val="00685486"/>
    <w:rsid w:val="00685CD4"/>
    <w:rsid w:val="00686126"/>
    <w:rsid w:val="006868B9"/>
    <w:rsid w:val="00686934"/>
    <w:rsid w:val="00687038"/>
    <w:rsid w:val="006875BB"/>
    <w:rsid w:val="006877B4"/>
    <w:rsid w:val="00690DEE"/>
    <w:rsid w:val="00692214"/>
    <w:rsid w:val="00693376"/>
    <w:rsid w:val="006936B4"/>
    <w:rsid w:val="00693A3B"/>
    <w:rsid w:val="00694858"/>
    <w:rsid w:val="00694A90"/>
    <w:rsid w:val="00695161"/>
    <w:rsid w:val="006956E7"/>
    <w:rsid w:val="00696198"/>
    <w:rsid w:val="006962EB"/>
    <w:rsid w:val="006963CF"/>
    <w:rsid w:val="006966C7"/>
    <w:rsid w:val="00696ADC"/>
    <w:rsid w:val="00697E9C"/>
    <w:rsid w:val="006A01E3"/>
    <w:rsid w:val="006A0DAD"/>
    <w:rsid w:val="006A10C2"/>
    <w:rsid w:val="006A247B"/>
    <w:rsid w:val="006A2574"/>
    <w:rsid w:val="006A28A0"/>
    <w:rsid w:val="006A3962"/>
    <w:rsid w:val="006A4132"/>
    <w:rsid w:val="006A4B5D"/>
    <w:rsid w:val="006A4C13"/>
    <w:rsid w:val="006A508F"/>
    <w:rsid w:val="006A53A9"/>
    <w:rsid w:val="006A5558"/>
    <w:rsid w:val="006A5EE6"/>
    <w:rsid w:val="006A653F"/>
    <w:rsid w:val="006A7472"/>
    <w:rsid w:val="006A7620"/>
    <w:rsid w:val="006A7BD3"/>
    <w:rsid w:val="006B0755"/>
    <w:rsid w:val="006B22FF"/>
    <w:rsid w:val="006B26B6"/>
    <w:rsid w:val="006B2AC5"/>
    <w:rsid w:val="006B2C7D"/>
    <w:rsid w:val="006B30FD"/>
    <w:rsid w:val="006B3358"/>
    <w:rsid w:val="006B3E7A"/>
    <w:rsid w:val="006B4641"/>
    <w:rsid w:val="006B63C1"/>
    <w:rsid w:val="006B65E5"/>
    <w:rsid w:val="006B7403"/>
    <w:rsid w:val="006B7BBF"/>
    <w:rsid w:val="006C0163"/>
    <w:rsid w:val="006C03A1"/>
    <w:rsid w:val="006C050A"/>
    <w:rsid w:val="006C0F4B"/>
    <w:rsid w:val="006C1393"/>
    <w:rsid w:val="006C2677"/>
    <w:rsid w:val="006C28F0"/>
    <w:rsid w:val="006C3822"/>
    <w:rsid w:val="006C388B"/>
    <w:rsid w:val="006C3DCE"/>
    <w:rsid w:val="006C3E8F"/>
    <w:rsid w:val="006C41CD"/>
    <w:rsid w:val="006C43EA"/>
    <w:rsid w:val="006C5352"/>
    <w:rsid w:val="006C5847"/>
    <w:rsid w:val="006C5E40"/>
    <w:rsid w:val="006C6263"/>
    <w:rsid w:val="006C65FB"/>
    <w:rsid w:val="006C6D19"/>
    <w:rsid w:val="006C6FCF"/>
    <w:rsid w:val="006C7A26"/>
    <w:rsid w:val="006D0759"/>
    <w:rsid w:val="006D0F79"/>
    <w:rsid w:val="006D10AE"/>
    <w:rsid w:val="006D1CA4"/>
    <w:rsid w:val="006D23AE"/>
    <w:rsid w:val="006D245C"/>
    <w:rsid w:val="006D296F"/>
    <w:rsid w:val="006D298C"/>
    <w:rsid w:val="006D2C58"/>
    <w:rsid w:val="006D37D8"/>
    <w:rsid w:val="006D4CE5"/>
    <w:rsid w:val="006D704B"/>
    <w:rsid w:val="006E027E"/>
    <w:rsid w:val="006E037B"/>
    <w:rsid w:val="006E13E0"/>
    <w:rsid w:val="006E3600"/>
    <w:rsid w:val="006E3877"/>
    <w:rsid w:val="006E38B0"/>
    <w:rsid w:val="006E3E94"/>
    <w:rsid w:val="006E448F"/>
    <w:rsid w:val="006E45A6"/>
    <w:rsid w:val="006E47C1"/>
    <w:rsid w:val="006E49B3"/>
    <w:rsid w:val="006E4BCA"/>
    <w:rsid w:val="006E5DED"/>
    <w:rsid w:val="006E601E"/>
    <w:rsid w:val="006E615F"/>
    <w:rsid w:val="006E6F8E"/>
    <w:rsid w:val="006E7D87"/>
    <w:rsid w:val="006F218F"/>
    <w:rsid w:val="006F284A"/>
    <w:rsid w:val="006F287D"/>
    <w:rsid w:val="006F2A28"/>
    <w:rsid w:val="006F4D0C"/>
    <w:rsid w:val="006F579B"/>
    <w:rsid w:val="006F5B09"/>
    <w:rsid w:val="006F61C4"/>
    <w:rsid w:val="006F7538"/>
    <w:rsid w:val="006F78D1"/>
    <w:rsid w:val="00700062"/>
    <w:rsid w:val="0070011B"/>
    <w:rsid w:val="00701CE8"/>
    <w:rsid w:val="00701F53"/>
    <w:rsid w:val="007029BD"/>
    <w:rsid w:val="00702F5F"/>
    <w:rsid w:val="007035EB"/>
    <w:rsid w:val="007036D8"/>
    <w:rsid w:val="007043AF"/>
    <w:rsid w:val="00704684"/>
    <w:rsid w:val="0070571B"/>
    <w:rsid w:val="00705851"/>
    <w:rsid w:val="007061ED"/>
    <w:rsid w:val="00706C32"/>
    <w:rsid w:val="00706DD2"/>
    <w:rsid w:val="00707788"/>
    <w:rsid w:val="00707C53"/>
    <w:rsid w:val="007106FD"/>
    <w:rsid w:val="00710F11"/>
    <w:rsid w:val="00711068"/>
    <w:rsid w:val="00711F63"/>
    <w:rsid w:val="0071232C"/>
    <w:rsid w:val="00712E43"/>
    <w:rsid w:val="00713DED"/>
    <w:rsid w:val="00713E47"/>
    <w:rsid w:val="00714178"/>
    <w:rsid w:val="0071495C"/>
    <w:rsid w:val="00714965"/>
    <w:rsid w:val="00716371"/>
    <w:rsid w:val="00717193"/>
    <w:rsid w:val="007171A7"/>
    <w:rsid w:val="007202C5"/>
    <w:rsid w:val="0072222F"/>
    <w:rsid w:val="007224E5"/>
    <w:rsid w:val="0072265E"/>
    <w:rsid w:val="00722C18"/>
    <w:rsid w:val="00723126"/>
    <w:rsid w:val="00723A2A"/>
    <w:rsid w:val="00723D12"/>
    <w:rsid w:val="00724130"/>
    <w:rsid w:val="00724197"/>
    <w:rsid w:val="00724325"/>
    <w:rsid w:val="007245EA"/>
    <w:rsid w:val="007258CF"/>
    <w:rsid w:val="00726567"/>
    <w:rsid w:val="007265E5"/>
    <w:rsid w:val="00726E26"/>
    <w:rsid w:val="007271E5"/>
    <w:rsid w:val="007278A6"/>
    <w:rsid w:val="0073135B"/>
    <w:rsid w:val="00731391"/>
    <w:rsid w:val="0073152D"/>
    <w:rsid w:val="00732418"/>
    <w:rsid w:val="00732568"/>
    <w:rsid w:val="00733552"/>
    <w:rsid w:val="00733CD4"/>
    <w:rsid w:val="00733D67"/>
    <w:rsid w:val="00734531"/>
    <w:rsid w:val="00734B22"/>
    <w:rsid w:val="007359D2"/>
    <w:rsid w:val="00735F7B"/>
    <w:rsid w:val="007366E7"/>
    <w:rsid w:val="00737FF1"/>
    <w:rsid w:val="00740271"/>
    <w:rsid w:val="0074150E"/>
    <w:rsid w:val="00741913"/>
    <w:rsid w:val="0074192B"/>
    <w:rsid w:val="0074315C"/>
    <w:rsid w:val="00743164"/>
    <w:rsid w:val="00743BA5"/>
    <w:rsid w:val="00743D87"/>
    <w:rsid w:val="00744D52"/>
    <w:rsid w:val="00745901"/>
    <w:rsid w:val="007460E1"/>
    <w:rsid w:val="00746AB4"/>
    <w:rsid w:val="007477BC"/>
    <w:rsid w:val="00747D74"/>
    <w:rsid w:val="00747EB0"/>
    <w:rsid w:val="007501D5"/>
    <w:rsid w:val="00750305"/>
    <w:rsid w:val="00751389"/>
    <w:rsid w:val="007519C4"/>
    <w:rsid w:val="00751F7F"/>
    <w:rsid w:val="0075220A"/>
    <w:rsid w:val="007526D8"/>
    <w:rsid w:val="00752AA2"/>
    <w:rsid w:val="0075380E"/>
    <w:rsid w:val="00753DFC"/>
    <w:rsid w:val="00754768"/>
    <w:rsid w:val="007574B2"/>
    <w:rsid w:val="007574FE"/>
    <w:rsid w:val="00757500"/>
    <w:rsid w:val="0076015F"/>
    <w:rsid w:val="0076072B"/>
    <w:rsid w:val="00760748"/>
    <w:rsid w:val="00760CEC"/>
    <w:rsid w:val="00762150"/>
    <w:rsid w:val="00762C31"/>
    <w:rsid w:val="00762EDE"/>
    <w:rsid w:val="00763EEC"/>
    <w:rsid w:val="007640A2"/>
    <w:rsid w:val="00764A60"/>
    <w:rsid w:val="00764B8D"/>
    <w:rsid w:val="00765172"/>
    <w:rsid w:val="00765676"/>
    <w:rsid w:val="00765C37"/>
    <w:rsid w:val="007661C0"/>
    <w:rsid w:val="00766F4D"/>
    <w:rsid w:val="00767581"/>
    <w:rsid w:val="00767AA3"/>
    <w:rsid w:val="007702C4"/>
    <w:rsid w:val="0077036F"/>
    <w:rsid w:val="00770C44"/>
    <w:rsid w:val="0077239B"/>
    <w:rsid w:val="0077257E"/>
    <w:rsid w:val="00773974"/>
    <w:rsid w:val="00774122"/>
    <w:rsid w:val="007745A4"/>
    <w:rsid w:val="00774F6D"/>
    <w:rsid w:val="00775992"/>
    <w:rsid w:val="00776A68"/>
    <w:rsid w:val="00776C8E"/>
    <w:rsid w:val="00777FB7"/>
    <w:rsid w:val="00782746"/>
    <w:rsid w:val="0078284A"/>
    <w:rsid w:val="00782937"/>
    <w:rsid w:val="00783AC3"/>
    <w:rsid w:val="00783E1D"/>
    <w:rsid w:val="00784C0D"/>
    <w:rsid w:val="00785421"/>
    <w:rsid w:val="00786091"/>
    <w:rsid w:val="007864B4"/>
    <w:rsid w:val="00787525"/>
    <w:rsid w:val="007876A3"/>
    <w:rsid w:val="00787872"/>
    <w:rsid w:val="00787D64"/>
    <w:rsid w:val="00790B68"/>
    <w:rsid w:val="00791286"/>
    <w:rsid w:val="007912DE"/>
    <w:rsid w:val="00791661"/>
    <w:rsid w:val="007934BD"/>
    <w:rsid w:val="00793613"/>
    <w:rsid w:val="00794460"/>
    <w:rsid w:val="00795C14"/>
    <w:rsid w:val="00796D3A"/>
    <w:rsid w:val="007973E3"/>
    <w:rsid w:val="007A0209"/>
    <w:rsid w:val="007A0BD8"/>
    <w:rsid w:val="007A11B2"/>
    <w:rsid w:val="007A13DB"/>
    <w:rsid w:val="007A244D"/>
    <w:rsid w:val="007A3166"/>
    <w:rsid w:val="007A33BF"/>
    <w:rsid w:val="007A34A5"/>
    <w:rsid w:val="007A4761"/>
    <w:rsid w:val="007A4A2D"/>
    <w:rsid w:val="007A53C9"/>
    <w:rsid w:val="007A5747"/>
    <w:rsid w:val="007A5966"/>
    <w:rsid w:val="007A5987"/>
    <w:rsid w:val="007A69E7"/>
    <w:rsid w:val="007A6ABF"/>
    <w:rsid w:val="007A7E45"/>
    <w:rsid w:val="007B07B6"/>
    <w:rsid w:val="007B0A7F"/>
    <w:rsid w:val="007B2068"/>
    <w:rsid w:val="007B20E3"/>
    <w:rsid w:val="007B2338"/>
    <w:rsid w:val="007B33E9"/>
    <w:rsid w:val="007B344C"/>
    <w:rsid w:val="007B354B"/>
    <w:rsid w:val="007B3AB6"/>
    <w:rsid w:val="007B4326"/>
    <w:rsid w:val="007B499D"/>
    <w:rsid w:val="007B4C8A"/>
    <w:rsid w:val="007B581E"/>
    <w:rsid w:val="007B5AD1"/>
    <w:rsid w:val="007B6476"/>
    <w:rsid w:val="007B66FF"/>
    <w:rsid w:val="007B6AA3"/>
    <w:rsid w:val="007B6BD4"/>
    <w:rsid w:val="007B6F77"/>
    <w:rsid w:val="007B70BA"/>
    <w:rsid w:val="007C07AB"/>
    <w:rsid w:val="007C0962"/>
    <w:rsid w:val="007C10AF"/>
    <w:rsid w:val="007C1CA1"/>
    <w:rsid w:val="007C1E11"/>
    <w:rsid w:val="007C29CF"/>
    <w:rsid w:val="007C2BE5"/>
    <w:rsid w:val="007C2D13"/>
    <w:rsid w:val="007C2D64"/>
    <w:rsid w:val="007C325D"/>
    <w:rsid w:val="007C344A"/>
    <w:rsid w:val="007C3BA7"/>
    <w:rsid w:val="007C453F"/>
    <w:rsid w:val="007C4C54"/>
    <w:rsid w:val="007C4E5F"/>
    <w:rsid w:val="007C5059"/>
    <w:rsid w:val="007C5FFD"/>
    <w:rsid w:val="007C6DD4"/>
    <w:rsid w:val="007C74BB"/>
    <w:rsid w:val="007D09D3"/>
    <w:rsid w:val="007D203B"/>
    <w:rsid w:val="007D26D9"/>
    <w:rsid w:val="007D3A90"/>
    <w:rsid w:val="007D4384"/>
    <w:rsid w:val="007D4421"/>
    <w:rsid w:val="007D4BC7"/>
    <w:rsid w:val="007D59A8"/>
    <w:rsid w:val="007D5D1D"/>
    <w:rsid w:val="007D71C2"/>
    <w:rsid w:val="007E1706"/>
    <w:rsid w:val="007E208A"/>
    <w:rsid w:val="007E217E"/>
    <w:rsid w:val="007E2281"/>
    <w:rsid w:val="007E26E2"/>
    <w:rsid w:val="007E358F"/>
    <w:rsid w:val="007E370D"/>
    <w:rsid w:val="007E395F"/>
    <w:rsid w:val="007E3FB3"/>
    <w:rsid w:val="007E43C6"/>
    <w:rsid w:val="007E45B5"/>
    <w:rsid w:val="007E4A58"/>
    <w:rsid w:val="007E4F11"/>
    <w:rsid w:val="007E530B"/>
    <w:rsid w:val="007E55B3"/>
    <w:rsid w:val="007E58BF"/>
    <w:rsid w:val="007E5E9A"/>
    <w:rsid w:val="007E66B7"/>
    <w:rsid w:val="007E6C72"/>
    <w:rsid w:val="007E78F3"/>
    <w:rsid w:val="007E7D25"/>
    <w:rsid w:val="007F0F4B"/>
    <w:rsid w:val="007F1D62"/>
    <w:rsid w:val="007F2DE8"/>
    <w:rsid w:val="007F3425"/>
    <w:rsid w:val="007F37A3"/>
    <w:rsid w:val="007F4114"/>
    <w:rsid w:val="007F5927"/>
    <w:rsid w:val="007F5929"/>
    <w:rsid w:val="007F5B23"/>
    <w:rsid w:val="007F6D12"/>
    <w:rsid w:val="007F7462"/>
    <w:rsid w:val="007F76C2"/>
    <w:rsid w:val="008001C5"/>
    <w:rsid w:val="008011DD"/>
    <w:rsid w:val="00801DC6"/>
    <w:rsid w:val="0080343E"/>
    <w:rsid w:val="008038A7"/>
    <w:rsid w:val="008038E1"/>
    <w:rsid w:val="008039A1"/>
    <w:rsid w:val="00803A64"/>
    <w:rsid w:val="00804275"/>
    <w:rsid w:val="00804654"/>
    <w:rsid w:val="008048AC"/>
    <w:rsid w:val="008048B6"/>
    <w:rsid w:val="00804C8C"/>
    <w:rsid w:val="00806379"/>
    <w:rsid w:val="00806964"/>
    <w:rsid w:val="00807001"/>
    <w:rsid w:val="00807060"/>
    <w:rsid w:val="008070C2"/>
    <w:rsid w:val="008079F1"/>
    <w:rsid w:val="00810829"/>
    <w:rsid w:val="008116BC"/>
    <w:rsid w:val="00811E9B"/>
    <w:rsid w:val="00812B0E"/>
    <w:rsid w:val="00812BD2"/>
    <w:rsid w:val="00812F65"/>
    <w:rsid w:val="00813AD1"/>
    <w:rsid w:val="00813D35"/>
    <w:rsid w:val="00813FB0"/>
    <w:rsid w:val="00814B7A"/>
    <w:rsid w:val="0081511C"/>
    <w:rsid w:val="008155B5"/>
    <w:rsid w:val="00816A58"/>
    <w:rsid w:val="00817B0F"/>
    <w:rsid w:val="00820478"/>
    <w:rsid w:val="00821140"/>
    <w:rsid w:val="008213FC"/>
    <w:rsid w:val="00825813"/>
    <w:rsid w:val="00825C4E"/>
    <w:rsid w:val="0082620D"/>
    <w:rsid w:val="00826713"/>
    <w:rsid w:val="00826BD9"/>
    <w:rsid w:val="00830209"/>
    <w:rsid w:val="0083055D"/>
    <w:rsid w:val="008314D9"/>
    <w:rsid w:val="00831722"/>
    <w:rsid w:val="00831761"/>
    <w:rsid w:val="00831B4F"/>
    <w:rsid w:val="00831F03"/>
    <w:rsid w:val="00832474"/>
    <w:rsid w:val="00832BC7"/>
    <w:rsid w:val="00833121"/>
    <w:rsid w:val="00833A9A"/>
    <w:rsid w:val="00833C13"/>
    <w:rsid w:val="00833E5A"/>
    <w:rsid w:val="008340FD"/>
    <w:rsid w:val="00834103"/>
    <w:rsid w:val="008345BB"/>
    <w:rsid w:val="00834D9D"/>
    <w:rsid w:val="008355D7"/>
    <w:rsid w:val="00835732"/>
    <w:rsid w:val="0083774B"/>
    <w:rsid w:val="00837D0D"/>
    <w:rsid w:val="00837FD8"/>
    <w:rsid w:val="00840B73"/>
    <w:rsid w:val="008411AD"/>
    <w:rsid w:val="008416B7"/>
    <w:rsid w:val="00841E68"/>
    <w:rsid w:val="00842192"/>
    <w:rsid w:val="00842316"/>
    <w:rsid w:val="00842AFD"/>
    <w:rsid w:val="0084339F"/>
    <w:rsid w:val="00843966"/>
    <w:rsid w:val="0084410B"/>
    <w:rsid w:val="008451E5"/>
    <w:rsid w:val="00847417"/>
    <w:rsid w:val="008477F7"/>
    <w:rsid w:val="00847902"/>
    <w:rsid w:val="00847FB9"/>
    <w:rsid w:val="00850306"/>
    <w:rsid w:val="008507B8"/>
    <w:rsid w:val="00850E77"/>
    <w:rsid w:val="00854367"/>
    <w:rsid w:val="00854D1F"/>
    <w:rsid w:val="00856513"/>
    <w:rsid w:val="00856781"/>
    <w:rsid w:val="00857B16"/>
    <w:rsid w:val="00857C64"/>
    <w:rsid w:val="0086028C"/>
    <w:rsid w:val="00861207"/>
    <w:rsid w:val="00861BAB"/>
    <w:rsid w:val="00862462"/>
    <w:rsid w:val="008637F1"/>
    <w:rsid w:val="008639D0"/>
    <w:rsid w:val="00865731"/>
    <w:rsid w:val="00865FEE"/>
    <w:rsid w:val="0086651F"/>
    <w:rsid w:val="00866ED3"/>
    <w:rsid w:val="0086779C"/>
    <w:rsid w:val="00867A18"/>
    <w:rsid w:val="00867A51"/>
    <w:rsid w:val="0087091E"/>
    <w:rsid w:val="00871E61"/>
    <w:rsid w:val="00872956"/>
    <w:rsid w:val="00873410"/>
    <w:rsid w:val="00873551"/>
    <w:rsid w:val="008735A4"/>
    <w:rsid w:val="00873BAD"/>
    <w:rsid w:val="00873E02"/>
    <w:rsid w:val="0087409E"/>
    <w:rsid w:val="0087423F"/>
    <w:rsid w:val="00874701"/>
    <w:rsid w:val="00875867"/>
    <w:rsid w:val="00876147"/>
    <w:rsid w:val="008761F8"/>
    <w:rsid w:val="00876612"/>
    <w:rsid w:val="008769D5"/>
    <w:rsid w:val="0087704A"/>
    <w:rsid w:val="008771BF"/>
    <w:rsid w:val="008776D1"/>
    <w:rsid w:val="00877FFB"/>
    <w:rsid w:val="008802D4"/>
    <w:rsid w:val="00881A49"/>
    <w:rsid w:val="008830A0"/>
    <w:rsid w:val="00883DB0"/>
    <w:rsid w:val="00884B28"/>
    <w:rsid w:val="0088510F"/>
    <w:rsid w:val="008854BB"/>
    <w:rsid w:val="00885623"/>
    <w:rsid w:val="00885A0D"/>
    <w:rsid w:val="00886A10"/>
    <w:rsid w:val="00886E6A"/>
    <w:rsid w:val="0088731E"/>
    <w:rsid w:val="00890B4B"/>
    <w:rsid w:val="00890C42"/>
    <w:rsid w:val="00891388"/>
    <w:rsid w:val="00891548"/>
    <w:rsid w:val="008919CB"/>
    <w:rsid w:val="00891D08"/>
    <w:rsid w:val="00891F16"/>
    <w:rsid w:val="0089257A"/>
    <w:rsid w:val="00892B2B"/>
    <w:rsid w:val="0089324D"/>
    <w:rsid w:val="008933D7"/>
    <w:rsid w:val="008939EB"/>
    <w:rsid w:val="008948F7"/>
    <w:rsid w:val="00895BD3"/>
    <w:rsid w:val="00895C95"/>
    <w:rsid w:val="00895FC3"/>
    <w:rsid w:val="00896E13"/>
    <w:rsid w:val="0089721F"/>
    <w:rsid w:val="008974E3"/>
    <w:rsid w:val="008975C1"/>
    <w:rsid w:val="008A10A3"/>
    <w:rsid w:val="008A1509"/>
    <w:rsid w:val="008A16D7"/>
    <w:rsid w:val="008A189D"/>
    <w:rsid w:val="008A32B3"/>
    <w:rsid w:val="008A3536"/>
    <w:rsid w:val="008A371A"/>
    <w:rsid w:val="008A371C"/>
    <w:rsid w:val="008A3ED0"/>
    <w:rsid w:val="008A4622"/>
    <w:rsid w:val="008A480B"/>
    <w:rsid w:val="008A4978"/>
    <w:rsid w:val="008A54EB"/>
    <w:rsid w:val="008A5782"/>
    <w:rsid w:val="008A5AD9"/>
    <w:rsid w:val="008A5D90"/>
    <w:rsid w:val="008A780E"/>
    <w:rsid w:val="008B10CA"/>
    <w:rsid w:val="008B2F66"/>
    <w:rsid w:val="008B36DD"/>
    <w:rsid w:val="008B4002"/>
    <w:rsid w:val="008B46BD"/>
    <w:rsid w:val="008B46FD"/>
    <w:rsid w:val="008B48B7"/>
    <w:rsid w:val="008B49AA"/>
    <w:rsid w:val="008B4D5A"/>
    <w:rsid w:val="008B50FB"/>
    <w:rsid w:val="008B52BD"/>
    <w:rsid w:val="008B64A9"/>
    <w:rsid w:val="008B657F"/>
    <w:rsid w:val="008B69A3"/>
    <w:rsid w:val="008C04AB"/>
    <w:rsid w:val="008C0602"/>
    <w:rsid w:val="008C09D9"/>
    <w:rsid w:val="008C1563"/>
    <w:rsid w:val="008C15DE"/>
    <w:rsid w:val="008C1F7C"/>
    <w:rsid w:val="008C242C"/>
    <w:rsid w:val="008C24C6"/>
    <w:rsid w:val="008C30DE"/>
    <w:rsid w:val="008C44DA"/>
    <w:rsid w:val="008C4F5A"/>
    <w:rsid w:val="008C5457"/>
    <w:rsid w:val="008C59CA"/>
    <w:rsid w:val="008C5BB2"/>
    <w:rsid w:val="008C5C22"/>
    <w:rsid w:val="008C5CA6"/>
    <w:rsid w:val="008C5F3E"/>
    <w:rsid w:val="008C6369"/>
    <w:rsid w:val="008C6B03"/>
    <w:rsid w:val="008C7058"/>
    <w:rsid w:val="008C7645"/>
    <w:rsid w:val="008C79F2"/>
    <w:rsid w:val="008D06AD"/>
    <w:rsid w:val="008D086A"/>
    <w:rsid w:val="008D0A52"/>
    <w:rsid w:val="008D1968"/>
    <w:rsid w:val="008D1B1F"/>
    <w:rsid w:val="008D33CA"/>
    <w:rsid w:val="008D3408"/>
    <w:rsid w:val="008D50FE"/>
    <w:rsid w:val="008D51A8"/>
    <w:rsid w:val="008D587B"/>
    <w:rsid w:val="008D602E"/>
    <w:rsid w:val="008D6170"/>
    <w:rsid w:val="008D657E"/>
    <w:rsid w:val="008D6676"/>
    <w:rsid w:val="008D7B8C"/>
    <w:rsid w:val="008D7E13"/>
    <w:rsid w:val="008E080B"/>
    <w:rsid w:val="008E1E3A"/>
    <w:rsid w:val="008E27FD"/>
    <w:rsid w:val="008E3397"/>
    <w:rsid w:val="008E358D"/>
    <w:rsid w:val="008E3BEF"/>
    <w:rsid w:val="008E589A"/>
    <w:rsid w:val="008E644C"/>
    <w:rsid w:val="008E652E"/>
    <w:rsid w:val="008E6594"/>
    <w:rsid w:val="008E6C06"/>
    <w:rsid w:val="008E6E8F"/>
    <w:rsid w:val="008E6EA7"/>
    <w:rsid w:val="008E7565"/>
    <w:rsid w:val="008E7973"/>
    <w:rsid w:val="008F0052"/>
    <w:rsid w:val="008F039D"/>
    <w:rsid w:val="008F04FA"/>
    <w:rsid w:val="008F1B0B"/>
    <w:rsid w:val="008F29CE"/>
    <w:rsid w:val="008F39B7"/>
    <w:rsid w:val="008F39DA"/>
    <w:rsid w:val="008F4A54"/>
    <w:rsid w:val="008F5721"/>
    <w:rsid w:val="008F5CFF"/>
    <w:rsid w:val="008F67D8"/>
    <w:rsid w:val="008F69A7"/>
    <w:rsid w:val="008F717B"/>
    <w:rsid w:val="008F7541"/>
    <w:rsid w:val="009005BB"/>
    <w:rsid w:val="009029D4"/>
    <w:rsid w:val="009029F0"/>
    <w:rsid w:val="00903254"/>
    <w:rsid w:val="0090369A"/>
    <w:rsid w:val="00903A4D"/>
    <w:rsid w:val="009040EB"/>
    <w:rsid w:val="00904483"/>
    <w:rsid w:val="0090463D"/>
    <w:rsid w:val="00905400"/>
    <w:rsid w:val="009054DB"/>
    <w:rsid w:val="00905BF8"/>
    <w:rsid w:val="00905DAE"/>
    <w:rsid w:val="009061B7"/>
    <w:rsid w:val="00906728"/>
    <w:rsid w:val="00906C4D"/>
    <w:rsid w:val="00906F50"/>
    <w:rsid w:val="009112FD"/>
    <w:rsid w:val="00912BCA"/>
    <w:rsid w:val="00912CA2"/>
    <w:rsid w:val="00912F77"/>
    <w:rsid w:val="00913414"/>
    <w:rsid w:val="00913C29"/>
    <w:rsid w:val="00913F54"/>
    <w:rsid w:val="009152D0"/>
    <w:rsid w:val="00915658"/>
    <w:rsid w:val="009156E4"/>
    <w:rsid w:val="00915A31"/>
    <w:rsid w:val="00916D14"/>
    <w:rsid w:val="00917243"/>
    <w:rsid w:val="0092013C"/>
    <w:rsid w:val="009206A3"/>
    <w:rsid w:val="00920910"/>
    <w:rsid w:val="00921B08"/>
    <w:rsid w:val="00921C47"/>
    <w:rsid w:val="00922702"/>
    <w:rsid w:val="00922DF1"/>
    <w:rsid w:val="009238AE"/>
    <w:rsid w:val="00923939"/>
    <w:rsid w:val="00923F35"/>
    <w:rsid w:val="0092421C"/>
    <w:rsid w:val="00924690"/>
    <w:rsid w:val="00924FC9"/>
    <w:rsid w:val="00925041"/>
    <w:rsid w:val="00925DD2"/>
    <w:rsid w:val="009274AA"/>
    <w:rsid w:val="009279B6"/>
    <w:rsid w:val="00927A8C"/>
    <w:rsid w:val="00927B28"/>
    <w:rsid w:val="009300E4"/>
    <w:rsid w:val="0093020C"/>
    <w:rsid w:val="009306E3"/>
    <w:rsid w:val="00930D3D"/>
    <w:rsid w:val="00931271"/>
    <w:rsid w:val="00931DCB"/>
    <w:rsid w:val="009324EB"/>
    <w:rsid w:val="009329C4"/>
    <w:rsid w:val="00933CDA"/>
    <w:rsid w:val="00933EC2"/>
    <w:rsid w:val="00933FFD"/>
    <w:rsid w:val="0093495D"/>
    <w:rsid w:val="0093614D"/>
    <w:rsid w:val="00940089"/>
    <w:rsid w:val="00940972"/>
    <w:rsid w:val="00940977"/>
    <w:rsid w:val="00941F26"/>
    <w:rsid w:val="0094208F"/>
    <w:rsid w:val="009426A8"/>
    <w:rsid w:val="00942992"/>
    <w:rsid w:val="00943B4D"/>
    <w:rsid w:val="00943C7D"/>
    <w:rsid w:val="00943DB6"/>
    <w:rsid w:val="00943F25"/>
    <w:rsid w:val="0094534D"/>
    <w:rsid w:val="00945514"/>
    <w:rsid w:val="0094570E"/>
    <w:rsid w:val="009457A5"/>
    <w:rsid w:val="00946B73"/>
    <w:rsid w:val="009470DF"/>
    <w:rsid w:val="00947867"/>
    <w:rsid w:val="00947F5B"/>
    <w:rsid w:val="00950263"/>
    <w:rsid w:val="0095055D"/>
    <w:rsid w:val="009505AA"/>
    <w:rsid w:val="009505C0"/>
    <w:rsid w:val="0095083F"/>
    <w:rsid w:val="00950D5B"/>
    <w:rsid w:val="00950DE4"/>
    <w:rsid w:val="00952388"/>
    <w:rsid w:val="00952692"/>
    <w:rsid w:val="009528DB"/>
    <w:rsid w:val="00952B1B"/>
    <w:rsid w:val="0095333A"/>
    <w:rsid w:val="009533E4"/>
    <w:rsid w:val="00953A0C"/>
    <w:rsid w:val="00953A8B"/>
    <w:rsid w:val="00953A97"/>
    <w:rsid w:val="00953AE3"/>
    <w:rsid w:val="009546D9"/>
    <w:rsid w:val="00954FBE"/>
    <w:rsid w:val="0095530F"/>
    <w:rsid w:val="00955637"/>
    <w:rsid w:val="00956052"/>
    <w:rsid w:val="00956C7D"/>
    <w:rsid w:val="00956D1E"/>
    <w:rsid w:val="00956F7D"/>
    <w:rsid w:val="009579B2"/>
    <w:rsid w:val="00960B56"/>
    <w:rsid w:val="00960F3D"/>
    <w:rsid w:val="009617D5"/>
    <w:rsid w:val="00962603"/>
    <w:rsid w:val="00962BCF"/>
    <w:rsid w:val="00963DEA"/>
    <w:rsid w:val="00963E42"/>
    <w:rsid w:val="00964E15"/>
    <w:rsid w:val="0096560A"/>
    <w:rsid w:val="0096603D"/>
    <w:rsid w:val="00966498"/>
    <w:rsid w:val="0096754E"/>
    <w:rsid w:val="009677E0"/>
    <w:rsid w:val="00967B81"/>
    <w:rsid w:val="0097052E"/>
    <w:rsid w:val="009705DD"/>
    <w:rsid w:val="00970E27"/>
    <w:rsid w:val="009710A1"/>
    <w:rsid w:val="00971CB5"/>
    <w:rsid w:val="00971CF0"/>
    <w:rsid w:val="009725DC"/>
    <w:rsid w:val="00972B42"/>
    <w:rsid w:val="00972C1C"/>
    <w:rsid w:val="0097396F"/>
    <w:rsid w:val="009746F7"/>
    <w:rsid w:val="00974DF9"/>
    <w:rsid w:val="00974EC7"/>
    <w:rsid w:val="009754BD"/>
    <w:rsid w:val="00975A07"/>
    <w:rsid w:val="00975A7C"/>
    <w:rsid w:val="00976622"/>
    <w:rsid w:val="0097704F"/>
    <w:rsid w:val="00977DDE"/>
    <w:rsid w:val="009813D1"/>
    <w:rsid w:val="00983635"/>
    <w:rsid w:val="0098432F"/>
    <w:rsid w:val="00984D51"/>
    <w:rsid w:val="00984DDC"/>
    <w:rsid w:val="0098528A"/>
    <w:rsid w:val="009864F8"/>
    <w:rsid w:val="00986C4C"/>
    <w:rsid w:val="00986EF4"/>
    <w:rsid w:val="009876E6"/>
    <w:rsid w:val="00987874"/>
    <w:rsid w:val="00987F1E"/>
    <w:rsid w:val="00991B7B"/>
    <w:rsid w:val="0099241A"/>
    <w:rsid w:val="00992CFB"/>
    <w:rsid w:val="00993AED"/>
    <w:rsid w:val="00994454"/>
    <w:rsid w:val="00994456"/>
    <w:rsid w:val="00994872"/>
    <w:rsid w:val="009948ED"/>
    <w:rsid w:val="00994906"/>
    <w:rsid w:val="00994C3F"/>
    <w:rsid w:val="00995EFD"/>
    <w:rsid w:val="009961F3"/>
    <w:rsid w:val="00996E0A"/>
    <w:rsid w:val="00997135"/>
    <w:rsid w:val="00997143"/>
    <w:rsid w:val="009975F8"/>
    <w:rsid w:val="009A07E1"/>
    <w:rsid w:val="009A0CC5"/>
    <w:rsid w:val="009A1448"/>
    <w:rsid w:val="009A177B"/>
    <w:rsid w:val="009A1CFB"/>
    <w:rsid w:val="009A4744"/>
    <w:rsid w:val="009A49CB"/>
    <w:rsid w:val="009A4E8D"/>
    <w:rsid w:val="009A5155"/>
    <w:rsid w:val="009A51E0"/>
    <w:rsid w:val="009A566B"/>
    <w:rsid w:val="009A5B60"/>
    <w:rsid w:val="009A6215"/>
    <w:rsid w:val="009A683E"/>
    <w:rsid w:val="009A7260"/>
    <w:rsid w:val="009A7831"/>
    <w:rsid w:val="009A7B76"/>
    <w:rsid w:val="009B1670"/>
    <w:rsid w:val="009B1922"/>
    <w:rsid w:val="009B194E"/>
    <w:rsid w:val="009B1D92"/>
    <w:rsid w:val="009B2DDB"/>
    <w:rsid w:val="009B3707"/>
    <w:rsid w:val="009B3A5E"/>
    <w:rsid w:val="009B5609"/>
    <w:rsid w:val="009B5629"/>
    <w:rsid w:val="009B56E4"/>
    <w:rsid w:val="009B5881"/>
    <w:rsid w:val="009B63E0"/>
    <w:rsid w:val="009B66C3"/>
    <w:rsid w:val="009B6A83"/>
    <w:rsid w:val="009B70C5"/>
    <w:rsid w:val="009B70FE"/>
    <w:rsid w:val="009B79F1"/>
    <w:rsid w:val="009C01A2"/>
    <w:rsid w:val="009C113D"/>
    <w:rsid w:val="009C13CC"/>
    <w:rsid w:val="009C1438"/>
    <w:rsid w:val="009C1D38"/>
    <w:rsid w:val="009C2304"/>
    <w:rsid w:val="009C243C"/>
    <w:rsid w:val="009C24A2"/>
    <w:rsid w:val="009C2629"/>
    <w:rsid w:val="009C263C"/>
    <w:rsid w:val="009C2D67"/>
    <w:rsid w:val="009C2FE1"/>
    <w:rsid w:val="009C365F"/>
    <w:rsid w:val="009C3A7B"/>
    <w:rsid w:val="009C448D"/>
    <w:rsid w:val="009C50D9"/>
    <w:rsid w:val="009C7577"/>
    <w:rsid w:val="009C770D"/>
    <w:rsid w:val="009C7BBB"/>
    <w:rsid w:val="009D093F"/>
    <w:rsid w:val="009D0A22"/>
    <w:rsid w:val="009D136B"/>
    <w:rsid w:val="009D16E5"/>
    <w:rsid w:val="009D2673"/>
    <w:rsid w:val="009D2C8C"/>
    <w:rsid w:val="009D5312"/>
    <w:rsid w:val="009D5582"/>
    <w:rsid w:val="009D55D1"/>
    <w:rsid w:val="009D6C79"/>
    <w:rsid w:val="009D6E7E"/>
    <w:rsid w:val="009D6F5B"/>
    <w:rsid w:val="009D7AD7"/>
    <w:rsid w:val="009E1640"/>
    <w:rsid w:val="009E173D"/>
    <w:rsid w:val="009E1885"/>
    <w:rsid w:val="009E1F17"/>
    <w:rsid w:val="009E20A0"/>
    <w:rsid w:val="009E2C30"/>
    <w:rsid w:val="009E2E4B"/>
    <w:rsid w:val="009E338E"/>
    <w:rsid w:val="009E3C6D"/>
    <w:rsid w:val="009E49F9"/>
    <w:rsid w:val="009E4B6A"/>
    <w:rsid w:val="009E506F"/>
    <w:rsid w:val="009E5E51"/>
    <w:rsid w:val="009E6A39"/>
    <w:rsid w:val="009E7694"/>
    <w:rsid w:val="009F024C"/>
    <w:rsid w:val="009F1103"/>
    <w:rsid w:val="009F1643"/>
    <w:rsid w:val="009F166E"/>
    <w:rsid w:val="009F1E45"/>
    <w:rsid w:val="009F2A99"/>
    <w:rsid w:val="009F34AD"/>
    <w:rsid w:val="009F3E75"/>
    <w:rsid w:val="009F4D84"/>
    <w:rsid w:val="009F50B9"/>
    <w:rsid w:val="009F52BC"/>
    <w:rsid w:val="009F56F5"/>
    <w:rsid w:val="009F5837"/>
    <w:rsid w:val="009F5E1C"/>
    <w:rsid w:val="009F6194"/>
    <w:rsid w:val="009F63B1"/>
    <w:rsid w:val="009F7C42"/>
    <w:rsid w:val="009F7E67"/>
    <w:rsid w:val="00A00335"/>
    <w:rsid w:val="00A004CC"/>
    <w:rsid w:val="00A01B1E"/>
    <w:rsid w:val="00A01D33"/>
    <w:rsid w:val="00A02556"/>
    <w:rsid w:val="00A031AD"/>
    <w:rsid w:val="00A0350E"/>
    <w:rsid w:val="00A03930"/>
    <w:rsid w:val="00A04344"/>
    <w:rsid w:val="00A05831"/>
    <w:rsid w:val="00A07010"/>
    <w:rsid w:val="00A074A4"/>
    <w:rsid w:val="00A07924"/>
    <w:rsid w:val="00A1086A"/>
    <w:rsid w:val="00A109B0"/>
    <w:rsid w:val="00A10CB5"/>
    <w:rsid w:val="00A12E45"/>
    <w:rsid w:val="00A13022"/>
    <w:rsid w:val="00A13396"/>
    <w:rsid w:val="00A13CF0"/>
    <w:rsid w:val="00A14649"/>
    <w:rsid w:val="00A146AD"/>
    <w:rsid w:val="00A14AB1"/>
    <w:rsid w:val="00A14DD9"/>
    <w:rsid w:val="00A15058"/>
    <w:rsid w:val="00A155CB"/>
    <w:rsid w:val="00A1588F"/>
    <w:rsid w:val="00A158AA"/>
    <w:rsid w:val="00A16C74"/>
    <w:rsid w:val="00A20505"/>
    <w:rsid w:val="00A205E2"/>
    <w:rsid w:val="00A22BDB"/>
    <w:rsid w:val="00A237AF"/>
    <w:rsid w:val="00A23B73"/>
    <w:rsid w:val="00A23D43"/>
    <w:rsid w:val="00A23D65"/>
    <w:rsid w:val="00A23FE2"/>
    <w:rsid w:val="00A245B2"/>
    <w:rsid w:val="00A24889"/>
    <w:rsid w:val="00A24BCB"/>
    <w:rsid w:val="00A25385"/>
    <w:rsid w:val="00A25729"/>
    <w:rsid w:val="00A2614D"/>
    <w:rsid w:val="00A26180"/>
    <w:rsid w:val="00A26406"/>
    <w:rsid w:val="00A2673B"/>
    <w:rsid w:val="00A26ADF"/>
    <w:rsid w:val="00A27A16"/>
    <w:rsid w:val="00A27D6C"/>
    <w:rsid w:val="00A27EB6"/>
    <w:rsid w:val="00A303CC"/>
    <w:rsid w:val="00A306CA"/>
    <w:rsid w:val="00A30833"/>
    <w:rsid w:val="00A3096F"/>
    <w:rsid w:val="00A3114F"/>
    <w:rsid w:val="00A31E7F"/>
    <w:rsid w:val="00A31F9C"/>
    <w:rsid w:val="00A328A6"/>
    <w:rsid w:val="00A33A99"/>
    <w:rsid w:val="00A33B3A"/>
    <w:rsid w:val="00A33B9B"/>
    <w:rsid w:val="00A347FB"/>
    <w:rsid w:val="00A34A47"/>
    <w:rsid w:val="00A35177"/>
    <w:rsid w:val="00A357A8"/>
    <w:rsid w:val="00A35F27"/>
    <w:rsid w:val="00A36F1F"/>
    <w:rsid w:val="00A3734C"/>
    <w:rsid w:val="00A37D43"/>
    <w:rsid w:val="00A37EE4"/>
    <w:rsid w:val="00A416C9"/>
    <w:rsid w:val="00A42197"/>
    <w:rsid w:val="00A425E8"/>
    <w:rsid w:val="00A43D67"/>
    <w:rsid w:val="00A440DA"/>
    <w:rsid w:val="00A446F8"/>
    <w:rsid w:val="00A44A2F"/>
    <w:rsid w:val="00A44D73"/>
    <w:rsid w:val="00A44DA8"/>
    <w:rsid w:val="00A45A60"/>
    <w:rsid w:val="00A45C56"/>
    <w:rsid w:val="00A45C86"/>
    <w:rsid w:val="00A46241"/>
    <w:rsid w:val="00A46638"/>
    <w:rsid w:val="00A4706F"/>
    <w:rsid w:val="00A47438"/>
    <w:rsid w:val="00A475A3"/>
    <w:rsid w:val="00A5037A"/>
    <w:rsid w:val="00A50505"/>
    <w:rsid w:val="00A5231B"/>
    <w:rsid w:val="00A52EDF"/>
    <w:rsid w:val="00A535E5"/>
    <w:rsid w:val="00A53BF9"/>
    <w:rsid w:val="00A53E99"/>
    <w:rsid w:val="00A54ABE"/>
    <w:rsid w:val="00A54C3A"/>
    <w:rsid w:val="00A55003"/>
    <w:rsid w:val="00A555AF"/>
    <w:rsid w:val="00A55AD6"/>
    <w:rsid w:val="00A55D23"/>
    <w:rsid w:val="00A5607D"/>
    <w:rsid w:val="00A5620D"/>
    <w:rsid w:val="00A56ABE"/>
    <w:rsid w:val="00A56D81"/>
    <w:rsid w:val="00A60052"/>
    <w:rsid w:val="00A6038B"/>
    <w:rsid w:val="00A60692"/>
    <w:rsid w:val="00A61CB8"/>
    <w:rsid w:val="00A62BF4"/>
    <w:rsid w:val="00A62CE8"/>
    <w:rsid w:val="00A6324F"/>
    <w:rsid w:val="00A63ECF"/>
    <w:rsid w:val="00A64A7E"/>
    <w:rsid w:val="00A64BBF"/>
    <w:rsid w:val="00A6565A"/>
    <w:rsid w:val="00A657FD"/>
    <w:rsid w:val="00A65E2A"/>
    <w:rsid w:val="00A65E47"/>
    <w:rsid w:val="00A65F60"/>
    <w:rsid w:val="00A67041"/>
    <w:rsid w:val="00A6707F"/>
    <w:rsid w:val="00A67683"/>
    <w:rsid w:val="00A701B0"/>
    <w:rsid w:val="00A7082B"/>
    <w:rsid w:val="00A715CC"/>
    <w:rsid w:val="00A71D7E"/>
    <w:rsid w:val="00A72F0A"/>
    <w:rsid w:val="00A73AAD"/>
    <w:rsid w:val="00A744CC"/>
    <w:rsid w:val="00A751D8"/>
    <w:rsid w:val="00A75205"/>
    <w:rsid w:val="00A75327"/>
    <w:rsid w:val="00A762E3"/>
    <w:rsid w:val="00A76F34"/>
    <w:rsid w:val="00A775E0"/>
    <w:rsid w:val="00A77DCE"/>
    <w:rsid w:val="00A800C1"/>
    <w:rsid w:val="00A805B1"/>
    <w:rsid w:val="00A807BF"/>
    <w:rsid w:val="00A80BEB"/>
    <w:rsid w:val="00A81722"/>
    <w:rsid w:val="00A81F18"/>
    <w:rsid w:val="00A8378C"/>
    <w:rsid w:val="00A84013"/>
    <w:rsid w:val="00A84069"/>
    <w:rsid w:val="00A8467F"/>
    <w:rsid w:val="00A84DEB"/>
    <w:rsid w:val="00A85031"/>
    <w:rsid w:val="00A852B6"/>
    <w:rsid w:val="00A85D6F"/>
    <w:rsid w:val="00A86897"/>
    <w:rsid w:val="00A869D0"/>
    <w:rsid w:val="00A86A84"/>
    <w:rsid w:val="00A86E6F"/>
    <w:rsid w:val="00A87193"/>
    <w:rsid w:val="00A87610"/>
    <w:rsid w:val="00A9028C"/>
    <w:rsid w:val="00A90EDA"/>
    <w:rsid w:val="00A9122C"/>
    <w:rsid w:val="00A91395"/>
    <w:rsid w:val="00A91A59"/>
    <w:rsid w:val="00A91FB9"/>
    <w:rsid w:val="00A927AD"/>
    <w:rsid w:val="00A92D25"/>
    <w:rsid w:val="00A94373"/>
    <w:rsid w:val="00A9539C"/>
    <w:rsid w:val="00A961C3"/>
    <w:rsid w:val="00A96E49"/>
    <w:rsid w:val="00A97205"/>
    <w:rsid w:val="00A9777B"/>
    <w:rsid w:val="00A97DAA"/>
    <w:rsid w:val="00AA0531"/>
    <w:rsid w:val="00AA2B2B"/>
    <w:rsid w:val="00AA378E"/>
    <w:rsid w:val="00AA39BC"/>
    <w:rsid w:val="00AA3C9D"/>
    <w:rsid w:val="00AA67FE"/>
    <w:rsid w:val="00AA6A8D"/>
    <w:rsid w:val="00AA70FE"/>
    <w:rsid w:val="00AA781C"/>
    <w:rsid w:val="00AB027B"/>
    <w:rsid w:val="00AB1ECD"/>
    <w:rsid w:val="00AB2487"/>
    <w:rsid w:val="00AB2D75"/>
    <w:rsid w:val="00AB3CA7"/>
    <w:rsid w:val="00AB4E1A"/>
    <w:rsid w:val="00AB4EC5"/>
    <w:rsid w:val="00AB5264"/>
    <w:rsid w:val="00AB567B"/>
    <w:rsid w:val="00AB708B"/>
    <w:rsid w:val="00AB7464"/>
    <w:rsid w:val="00AB79A9"/>
    <w:rsid w:val="00AC0172"/>
    <w:rsid w:val="00AC0CDB"/>
    <w:rsid w:val="00AC0EEE"/>
    <w:rsid w:val="00AC1974"/>
    <w:rsid w:val="00AC25A2"/>
    <w:rsid w:val="00AC5419"/>
    <w:rsid w:val="00AC5678"/>
    <w:rsid w:val="00AC583A"/>
    <w:rsid w:val="00AC6055"/>
    <w:rsid w:val="00AC6182"/>
    <w:rsid w:val="00AC6C0A"/>
    <w:rsid w:val="00AC7207"/>
    <w:rsid w:val="00AC7936"/>
    <w:rsid w:val="00AC7D0F"/>
    <w:rsid w:val="00AD00C2"/>
    <w:rsid w:val="00AD0432"/>
    <w:rsid w:val="00AD0E51"/>
    <w:rsid w:val="00AD1040"/>
    <w:rsid w:val="00AD10BD"/>
    <w:rsid w:val="00AD12ED"/>
    <w:rsid w:val="00AD16B6"/>
    <w:rsid w:val="00AD16E6"/>
    <w:rsid w:val="00AD33FB"/>
    <w:rsid w:val="00AD3DD1"/>
    <w:rsid w:val="00AD3F17"/>
    <w:rsid w:val="00AD4718"/>
    <w:rsid w:val="00AD4BC0"/>
    <w:rsid w:val="00AD4C5D"/>
    <w:rsid w:val="00AD571B"/>
    <w:rsid w:val="00AD580E"/>
    <w:rsid w:val="00AD6D42"/>
    <w:rsid w:val="00AD7186"/>
    <w:rsid w:val="00AD7727"/>
    <w:rsid w:val="00AD7A78"/>
    <w:rsid w:val="00AD7B46"/>
    <w:rsid w:val="00AE02D6"/>
    <w:rsid w:val="00AE1101"/>
    <w:rsid w:val="00AE1286"/>
    <w:rsid w:val="00AE14D5"/>
    <w:rsid w:val="00AE1AE2"/>
    <w:rsid w:val="00AE1BC1"/>
    <w:rsid w:val="00AE1DAF"/>
    <w:rsid w:val="00AE1E70"/>
    <w:rsid w:val="00AE2D22"/>
    <w:rsid w:val="00AE3F2C"/>
    <w:rsid w:val="00AE4387"/>
    <w:rsid w:val="00AE55F3"/>
    <w:rsid w:val="00AE5B77"/>
    <w:rsid w:val="00AE5DE0"/>
    <w:rsid w:val="00AE6269"/>
    <w:rsid w:val="00AE67EE"/>
    <w:rsid w:val="00AE69EE"/>
    <w:rsid w:val="00AE7B06"/>
    <w:rsid w:val="00AE7D1F"/>
    <w:rsid w:val="00AE7E87"/>
    <w:rsid w:val="00AF01E0"/>
    <w:rsid w:val="00AF05D0"/>
    <w:rsid w:val="00AF100B"/>
    <w:rsid w:val="00AF18D3"/>
    <w:rsid w:val="00AF2CEE"/>
    <w:rsid w:val="00AF351A"/>
    <w:rsid w:val="00AF384E"/>
    <w:rsid w:val="00AF3ED6"/>
    <w:rsid w:val="00AF458C"/>
    <w:rsid w:val="00AF5A9F"/>
    <w:rsid w:val="00AF6249"/>
    <w:rsid w:val="00AF624B"/>
    <w:rsid w:val="00AF6F33"/>
    <w:rsid w:val="00AF7C65"/>
    <w:rsid w:val="00B0049A"/>
    <w:rsid w:val="00B00979"/>
    <w:rsid w:val="00B00BB0"/>
    <w:rsid w:val="00B01146"/>
    <w:rsid w:val="00B018BB"/>
    <w:rsid w:val="00B01FE5"/>
    <w:rsid w:val="00B02287"/>
    <w:rsid w:val="00B02D46"/>
    <w:rsid w:val="00B034FA"/>
    <w:rsid w:val="00B03B1D"/>
    <w:rsid w:val="00B04174"/>
    <w:rsid w:val="00B04251"/>
    <w:rsid w:val="00B04796"/>
    <w:rsid w:val="00B057F5"/>
    <w:rsid w:val="00B0590C"/>
    <w:rsid w:val="00B0622C"/>
    <w:rsid w:val="00B067CB"/>
    <w:rsid w:val="00B06C04"/>
    <w:rsid w:val="00B072B2"/>
    <w:rsid w:val="00B1001C"/>
    <w:rsid w:val="00B100BA"/>
    <w:rsid w:val="00B10BB0"/>
    <w:rsid w:val="00B10D89"/>
    <w:rsid w:val="00B1122D"/>
    <w:rsid w:val="00B11301"/>
    <w:rsid w:val="00B115CE"/>
    <w:rsid w:val="00B12946"/>
    <w:rsid w:val="00B12D4F"/>
    <w:rsid w:val="00B12ED1"/>
    <w:rsid w:val="00B12F84"/>
    <w:rsid w:val="00B1339C"/>
    <w:rsid w:val="00B13414"/>
    <w:rsid w:val="00B141A7"/>
    <w:rsid w:val="00B14650"/>
    <w:rsid w:val="00B16C51"/>
    <w:rsid w:val="00B16E92"/>
    <w:rsid w:val="00B17C0F"/>
    <w:rsid w:val="00B2069C"/>
    <w:rsid w:val="00B21F98"/>
    <w:rsid w:val="00B22379"/>
    <w:rsid w:val="00B22A4D"/>
    <w:rsid w:val="00B22A6C"/>
    <w:rsid w:val="00B22D2F"/>
    <w:rsid w:val="00B22DCD"/>
    <w:rsid w:val="00B23459"/>
    <w:rsid w:val="00B2432A"/>
    <w:rsid w:val="00B2498A"/>
    <w:rsid w:val="00B24A58"/>
    <w:rsid w:val="00B2538C"/>
    <w:rsid w:val="00B254EF"/>
    <w:rsid w:val="00B25574"/>
    <w:rsid w:val="00B259CA"/>
    <w:rsid w:val="00B259E5"/>
    <w:rsid w:val="00B25A4F"/>
    <w:rsid w:val="00B25B8C"/>
    <w:rsid w:val="00B25FB4"/>
    <w:rsid w:val="00B26591"/>
    <w:rsid w:val="00B26BD8"/>
    <w:rsid w:val="00B26C39"/>
    <w:rsid w:val="00B26D67"/>
    <w:rsid w:val="00B30BF6"/>
    <w:rsid w:val="00B31110"/>
    <w:rsid w:val="00B31276"/>
    <w:rsid w:val="00B31392"/>
    <w:rsid w:val="00B3151B"/>
    <w:rsid w:val="00B320F2"/>
    <w:rsid w:val="00B32B16"/>
    <w:rsid w:val="00B332E5"/>
    <w:rsid w:val="00B35542"/>
    <w:rsid w:val="00B35671"/>
    <w:rsid w:val="00B35CC4"/>
    <w:rsid w:val="00B35F9F"/>
    <w:rsid w:val="00B364FD"/>
    <w:rsid w:val="00B3659E"/>
    <w:rsid w:val="00B375F2"/>
    <w:rsid w:val="00B3763F"/>
    <w:rsid w:val="00B37C48"/>
    <w:rsid w:val="00B40941"/>
    <w:rsid w:val="00B40A93"/>
    <w:rsid w:val="00B41A62"/>
    <w:rsid w:val="00B425E6"/>
    <w:rsid w:val="00B42C91"/>
    <w:rsid w:val="00B43161"/>
    <w:rsid w:val="00B4359A"/>
    <w:rsid w:val="00B44265"/>
    <w:rsid w:val="00B457E7"/>
    <w:rsid w:val="00B45DB9"/>
    <w:rsid w:val="00B46841"/>
    <w:rsid w:val="00B46EE3"/>
    <w:rsid w:val="00B470D7"/>
    <w:rsid w:val="00B47133"/>
    <w:rsid w:val="00B47222"/>
    <w:rsid w:val="00B47A66"/>
    <w:rsid w:val="00B47CEF"/>
    <w:rsid w:val="00B47D0D"/>
    <w:rsid w:val="00B501D9"/>
    <w:rsid w:val="00B50778"/>
    <w:rsid w:val="00B5085C"/>
    <w:rsid w:val="00B50981"/>
    <w:rsid w:val="00B50A9E"/>
    <w:rsid w:val="00B50AAB"/>
    <w:rsid w:val="00B51369"/>
    <w:rsid w:val="00B5175E"/>
    <w:rsid w:val="00B51996"/>
    <w:rsid w:val="00B519B3"/>
    <w:rsid w:val="00B51A08"/>
    <w:rsid w:val="00B52483"/>
    <w:rsid w:val="00B527CD"/>
    <w:rsid w:val="00B52F30"/>
    <w:rsid w:val="00B53D3F"/>
    <w:rsid w:val="00B543E0"/>
    <w:rsid w:val="00B54B13"/>
    <w:rsid w:val="00B558A1"/>
    <w:rsid w:val="00B5619A"/>
    <w:rsid w:val="00B56543"/>
    <w:rsid w:val="00B56A00"/>
    <w:rsid w:val="00B56B28"/>
    <w:rsid w:val="00B57AC9"/>
    <w:rsid w:val="00B57B99"/>
    <w:rsid w:val="00B57E81"/>
    <w:rsid w:val="00B607FD"/>
    <w:rsid w:val="00B60B50"/>
    <w:rsid w:val="00B61310"/>
    <w:rsid w:val="00B6186A"/>
    <w:rsid w:val="00B625CC"/>
    <w:rsid w:val="00B62B6A"/>
    <w:rsid w:val="00B62E33"/>
    <w:rsid w:val="00B633C1"/>
    <w:rsid w:val="00B63697"/>
    <w:rsid w:val="00B63804"/>
    <w:rsid w:val="00B640D7"/>
    <w:rsid w:val="00B644D4"/>
    <w:rsid w:val="00B64F92"/>
    <w:rsid w:val="00B653A2"/>
    <w:rsid w:val="00B65586"/>
    <w:rsid w:val="00B65795"/>
    <w:rsid w:val="00B66156"/>
    <w:rsid w:val="00B6670B"/>
    <w:rsid w:val="00B67823"/>
    <w:rsid w:val="00B7055F"/>
    <w:rsid w:val="00B70A59"/>
    <w:rsid w:val="00B71783"/>
    <w:rsid w:val="00B71EAA"/>
    <w:rsid w:val="00B72B9A"/>
    <w:rsid w:val="00B72C4F"/>
    <w:rsid w:val="00B738F8"/>
    <w:rsid w:val="00B73B9E"/>
    <w:rsid w:val="00B73E7A"/>
    <w:rsid w:val="00B744A0"/>
    <w:rsid w:val="00B74DA8"/>
    <w:rsid w:val="00B7618D"/>
    <w:rsid w:val="00B7742C"/>
    <w:rsid w:val="00B77B10"/>
    <w:rsid w:val="00B8071A"/>
    <w:rsid w:val="00B814CD"/>
    <w:rsid w:val="00B81589"/>
    <w:rsid w:val="00B81647"/>
    <w:rsid w:val="00B8197A"/>
    <w:rsid w:val="00B8222B"/>
    <w:rsid w:val="00B8264A"/>
    <w:rsid w:val="00B82927"/>
    <w:rsid w:val="00B82F07"/>
    <w:rsid w:val="00B84901"/>
    <w:rsid w:val="00B851BD"/>
    <w:rsid w:val="00B85F45"/>
    <w:rsid w:val="00B8634C"/>
    <w:rsid w:val="00B86635"/>
    <w:rsid w:val="00B8684F"/>
    <w:rsid w:val="00B86BD3"/>
    <w:rsid w:val="00B87C94"/>
    <w:rsid w:val="00B87D1E"/>
    <w:rsid w:val="00B90006"/>
    <w:rsid w:val="00B91D75"/>
    <w:rsid w:val="00B92604"/>
    <w:rsid w:val="00B92A98"/>
    <w:rsid w:val="00B92E5C"/>
    <w:rsid w:val="00B93B71"/>
    <w:rsid w:val="00B93EEF"/>
    <w:rsid w:val="00B95724"/>
    <w:rsid w:val="00B96777"/>
    <w:rsid w:val="00B97177"/>
    <w:rsid w:val="00B97C1D"/>
    <w:rsid w:val="00BA0506"/>
    <w:rsid w:val="00BA1384"/>
    <w:rsid w:val="00BA144A"/>
    <w:rsid w:val="00BA14F7"/>
    <w:rsid w:val="00BA18BD"/>
    <w:rsid w:val="00BA19A4"/>
    <w:rsid w:val="00BA1E27"/>
    <w:rsid w:val="00BA28E8"/>
    <w:rsid w:val="00BA37EA"/>
    <w:rsid w:val="00BA405D"/>
    <w:rsid w:val="00BA41F4"/>
    <w:rsid w:val="00BA4245"/>
    <w:rsid w:val="00BA4311"/>
    <w:rsid w:val="00BA4FEE"/>
    <w:rsid w:val="00BA578A"/>
    <w:rsid w:val="00BA5B97"/>
    <w:rsid w:val="00BA7121"/>
    <w:rsid w:val="00BA7288"/>
    <w:rsid w:val="00BA7E93"/>
    <w:rsid w:val="00BB08FF"/>
    <w:rsid w:val="00BB10BD"/>
    <w:rsid w:val="00BB142C"/>
    <w:rsid w:val="00BB1851"/>
    <w:rsid w:val="00BB262B"/>
    <w:rsid w:val="00BB26DD"/>
    <w:rsid w:val="00BB2F19"/>
    <w:rsid w:val="00BB33D9"/>
    <w:rsid w:val="00BB3442"/>
    <w:rsid w:val="00BB5735"/>
    <w:rsid w:val="00BB6197"/>
    <w:rsid w:val="00BB6389"/>
    <w:rsid w:val="00BB65AA"/>
    <w:rsid w:val="00BB75A7"/>
    <w:rsid w:val="00BB7956"/>
    <w:rsid w:val="00BC0056"/>
    <w:rsid w:val="00BC052C"/>
    <w:rsid w:val="00BC0559"/>
    <w:rsid w:val="00BC0D96"/>
    <w:rsid w:val="00BC198D"/>
    <w:rsid w:val="00BC3393"/>
    <w:rsid w:val="00BC4B65"/>
    <w:rsid w:val="00BC615F"/>
    <w:rsid w:val="00BC6B4C"/>
    <w:rsid w:val="00BD02D2"/>
    <w:rsid w:val="00BD1262"/>
    <w:rsid w:val="00BD2C19"/>
    <w:rsid w:val="00BD2CBA"/>
    <w:rsid w:val="00BD35B1"/>
    <w:rsid w:val="00BD35E0"/>
    <w:rsid w:val="00BD3842"/>
    <w:rsid w:val="00BD41E4"/>
    <w:rsid w:val="00BD4883"/>
    <w:rsid w:val="00BD48B7"/>
    <w:rsid w:val="00BD5423"/>
    <w:rsid w:val="00BD5979"/>
    <w:rsid w:val="00BD609E"/>
    <w:rsid w:val="00BD62CE"/>
    <w:rsid w:val="00BD657D"/>
    <w:rsid w:val="00BD6580"/>
    <w:rsid w:val="00BD6FD0"/>
    <w:rsid w:val="00BD7025"/>
    <w:rsid w:val="00BD70E2"/>
    <w:rsid w:val="00BE0428"/>
    <w:rsid w:val="00BE0543"/>
    <w:rsid w:val="00BE21DA"/>
    <w:rsid w:val="00BE2D4B"/>
    <w:rsid w:val="00BE396D"/>
    <w:rsid w:val="00BE40E3"/>
    <w:rsid w:val="00BE41A2"/>
    <w:rsid w:val="00BE51ED"/>
    <w:rsid w:val="00BE540F"/>
    <w:rsid w:val="00BE5FE1"/>
    <w:rsid w:val="00BE603B"/>
    <w:rsid w:val="00BE77D9"/>
    <w:rsid w:val="00BE7ACA"/>
    <w:rsid w:val="00BE7FE7"/>
    <w:rsid w:val="00BF1BAF"/>
    <w:rsid w:val="00BF24B5"/>
    <w:rsid w:val="00BF27BD"/>
    <w:rsid w:val="00BF288C"/>
    <w:rsid w:val="00BF28C4"/>
    <w:rsid w:val="00BF2AB0"/>
    <w:rsid w:val="00BF36AE"/>
    <w:rsid w:val="00BF3C4C"/>
    <w:rsid w:val="00BF3C94"/>
    <w:rsid w:val="00BF3D2A"/>
    <w:rsid w:val="00BF3F37"/>
    <w:rsid w:val="00BF4055"/>
    <w:rsid w:val="00BF43D9"/>
    <w:rsid w:val="00BF4D52"/>
    <w:rsid w:val="00BF5275"/>
    <w:rsid w:val="00BF578C"/>
    <w:rsid w:val="00BF59C8"/>
    <w:rsid w:val="00BF5B52"/>
    <w:rsid w:val="00BF5DA8"/>
    <w:rsid w:val="00BF6144"/>
    <w:rsid w:val="00BF62E7"/>
    <w:rsid w:val="00BF74B6"/>
    <w:rsid w:val="00C02116"/>
    <w:rsid w:val="00C023A4"/>
    <w:rsid w:val="00C03BB8"/>
    <w:rsid w:val="00C042B1"/>
    <w:rsid w:val="00C04D52"/>
    <w:rsid w:val="00C04EA9"/>
    <w:rsid w:val="00C05D55"/>
    <w:rsid w:val="00C06562"/>
    <w:rsid w:val="00C069A2"/>
    <w:rsid w:val="00C06C01"/>
    <w:rsid w:val="00C06E2A"/>
    <w:rsid w:val="00C072CA"/>
    <w:rsid w:val="00C075BA"/>
    <w:rsid w:val="00C076D2"/>
    <w:rsid w:val="00C07DBE"/>
    <w:rsid w:val="00C103BB"/>
    <w:rsid w:val="00C10690"/>
    <w:rsid w:val="00C12AF4"/>
    <w:rsid w:val="00C12F8C"/>
    <w:rsid w:val="00C1353C"/>
    <w:rsid w:val="00C14826"/>
    <w:rsid w:val="00C14B92"/>
    <w:rsid w:val="00C14C49"/>
    <w:rsid w:val="00C15059"/>
    <w:rsid w:val="00C15118"/>
    <w:rsid w:val="00C15724"/>
    <w:rsid w:val="00C1669A"/>
    <w:rsid w:val="00C171E1"/>
    <w:rsid w:val="00C177C2"/>
    <w:rsid w:val="00C17812"/>
    <w:rsid w:val="00C20BB3"/>
    <w:rsid w:val="00C21C0B"/>
    <w:rsid w:val="00C21FB7"/>
    <w:rsid w:val="00C22596"/>
    <w:rsid w:val="00C22836"/>
    <w:rsid w:val="00C22CBA"/>
    <w:rsid w:val="00C22ED0"/>
    <w:rsid w:val="00C22F16"/>
    <w:rsid w:val="00C238EE"/>
    <w:rsid w:val="00C23D54"/>
    <w:rsid w:val="00C2432D"/>
    <w:rsid w:val="00C243B6"/>
    <w:rsid w:val="00C3074A"/>
    <w:rsid w:val="00C31FA9"/>
    <w:rsid w:val="00C327BF"/>
    <w:rsid w:val="00C33315"/>
    <w:rsid w:val="00C33399"/>
    <w:rsid w:val="00C34419"/>
    <w:rsid w:val="00C34D31"/>
    <w:rsid w:val="00C34E15"/>
    <w:rsid w:val="00C35138"/>
    <w:rsid w:val="00C35203"/>
    <w:rsid w:val="00C35ED6"/>
    <w:rsid w:val="00C35F75"/>
    <w:rsid w:val="00C36931"/>
    <w:rsid w:val="00C3711E"/>
    <w:rsid w:val="00C37389"/>
    <w:rsid w:val="00C374CD"/>
    <w:rsid w:val="00C4065A"/>
    <w:rsid w:val="00C40F36"/>
    <w:rsid w:val="00C42033"/>
    <w:rsid w:val="00C424C7"/>
    <w:rsid w:val="00C42B94"/>
    <w:rsid w:val="00C42CA2"/>
    <w:rsid w:val="00C42E48"/>
    <w:rsid w:val="00C4343E"/>
    <w:rsid w:val="00C43CBD"/>
    <w:rsid w:val="00C4424A"/>
    <w:rsid w:val="00C4475B"/>
    <w:rsid w:val="00C44992"/>
    <w:rsid w:val="00C4551E"/>
    <w:rsid w:val="00C46326"/>
    <w:rsid w:val="00C4661E"/>
    <w:rsid w:val="00C46B3F"/>
    <w:rsid w:val="00C476D4"/>
    <w:rsid w:val="00C47971"/>
    <w:rsid w:val="00C50954"/>
    <w:rsid w:val="00C52330"/>
    <w:rsid w:val="00C52791"/>
    <w:rsid w:val="00C52B42"/>
    <w:rsid w:val="00C52BE6"/>
    <w:rsid w:val="00C52FF2"/>
    <w:rsid w:val="00C53862"/>
    <w:rsid w:val="00C53ACB"/>
    <w:rsid w:val="00C53B34"/>
    <w:rsid w:val="00C53B79"/>
    <w:rsid w:val="00C53BD2"/>
    <w:rsid w:val="00C53CBE"/>
    <w:rsid w:val="00C54697"/>
    <w:rsid w:val="00C5546A"/>
    <w:rsid w:val="00C5591C"/>
    <w:rsid w:val="00C56E91"/>
    <w:rsid w:val="00C6055B"/>
    <w:rsid w:val="00C606C4"/>
    <w:rsid w:val="00C61118"/>
    <w:rsid w:val="00C6141C"/>
    <w:rsid w:val="00C61C22"/>
    <w:rsid w:val="00C61DAF"/>
    <w:rsid w:val="00C61DCD"/>
    <w:rsid w:val="00C62404"/>
    <w:rsid w:val="00C62962"/>
    <w:rsid w:val="00C62CC1"/>
    <w:rsid w:val="00C63D0E"/>
    <w:rsid w:val="00C63FC1"/>
    <w:rsid w:val="00C6554B"/>
    <w:rsid w:val="00C66238"/>
    <w:rsid w:val="00C66FF7"/>
    <w:rsid w:val="00C6723A"/>
    <w:rsid w:val="00C6749B"/>
    <w:rsid w:val="00C67F7E"/>
    <w:rsid w:val="00C70172"/>
    <w:rsid w:val="00C722C4"/>
    <w:rsid w:val="00C72CD2"/>
    <w:rsid w:val="00C72D58"/>
    <w:rsid w:val="00C7339C"/>
    <w:rsid w:val="00C73C6B"/>
    <w:rsid w:val="00C73FD9"/>
    <w:rsid w:val="00C753D3"/>
    <w:rsid w:val="00C75521"/>
    <w:rsid w:val="00C76581"/>
    <w:rsid w:val="00C76FE2"/>
    <w:rsid w:val="00C7703B"/>
    <w:rsid w:val="00C77BD0"/>
    <w:rsid w:val="00C8035E"/>
    <w:rsid w:val="00C826C7"/>
    <w:rsid w:val="00C82846"/>
    <w:rsid w:val="00C828AE"/>
    <w:rsid w:val="00C82EB1"/>
    <w:rsid w:val="00C83608"/>
    <w:rsid w:val="00C84035"/>
    <w:rsid w:val="00C84241"/>
    <w:rsid w:val="00C84B84"/>
    <w:rsid w:val="00C8518A"/>
    <w:rsid w:val="00C8594B"/>
    <w:rsid w:val="00C86605"/>
    <w:rsid w:val="00C866C8"/>
    <w:rsid w:val="00C870F3"/>
    <w:rsid w:val="00C8726D"/>
    <w:rsid w:val="00C874EE"/>
    <w:rsid w:val="00C87ED6"/>
    <w:rsid w:val="00C87F28"/>
    <w:rsid w:val="00C909F2"/>
    <w:rsid w:val="00C90C8D"/>
    <w:rsid w:val="00C90D8D"/>
    <w:rsid w:val="00C9125D"/>
    <w:rsid w:val="00C924BE"/>
    <w:rsid w:val="00C932BF"/>
    <w:rsid w:val="00C93B6B"/>
    <w:rsid w:val="00C94D41"/>
    <w:rsid w:val="00C950D1"/>
    <w:rsid w:val="00C96A6A"/>
    <w:rsid w:val="00C97A36"/>
    <w:rsid w:val="00CA0385"/>
    <w:rsid w:val="00CA141D"/>
    <w:rsid w:val="00CA1B2B"/>
    <w:rsid w:val="00CA2215"/>
    <w:rsid w:val="00CA2B9B"/>
    <w:rsid w:val="00CA311F"/>
    <w:rsid w:val="00CA335A"/>
    <w:rsid w:val="00CA3A38"/>
    <w:rsid w:val="00CA4575"/>
    <w:rsid w:val="00CA460B"/>
    <w:rsid w:val="00CA47CA"/>
    <w:rsid w:val="00CA558D"/>
    <w:rsid w:val="00CA5A59"/>
    <w:rsid w:val="00CA6883"/>
    <w:rsid w:val="00CA763A"/>
    <w:rsid w:val="00CB031B"/>
    <w:rsid w:val="00CB0B1A"/>
    <w:rsid w:val="00CB0DC7"/>
    <w:rsid w:val="00CB130D"/>
    <w:rsid w:val="00CB15B0"/>
    <w:rsid w:val="00CB187F"/>
    <w:rsid w:val="00CB2545"/>
    <w:rsid w:val="00CB2629"/>
    <w:rsid w:val="00CB4802"/>
    <w:rsid w:val="00CB4DA3"/>
    <w:rsid w:val="00CB566E"/>
    <w:rsid w:val="00CB70A1"/>
    <w:rsid w:val="00CB70B8"/>
    <w:rsid w:val="00CB71E4"/>
    <w:rsid w:val="00CC0061"/>
    <w:rsid w:val="00CC00C8"/>
    <w:rsid w:val="00CC0705"/>
    <w:rsid w:val="00CC0C50"/>
    <w:rsid w:val="00CC0D06"/>
    <w:rsid w:val="00CC119E"/>
    <w:rsid w:val="00CC15B1"/>
    <w:rsid w:val="00CC1D3E"/>
    <w:rsid w:val="00CC2646"/>
    <w:rsid w:val="00CC2735"/>
    <w:rsid w:val="00CC2CF3"/>
    <w:rsid w:val="00CC31D9"/>
    <w:rsid w:val="00CC35CD"/>
    <w:rsid w:val="00CC388A"/>
    <w:rsid w:val="00CC3FB7"/>
    <w:rsid w:val="00CC422D"/>
    <w:rsid w:val="00CC42FE"/>
    <w:rsid w:val="00CC48FF"/>
    <w:rsid w:val="00CC4DD4"/>
    <w:rsid w:val="00CC5A04"/>
    <w:rsid w:val="00CC5B5B"/>
    <w:rsid w:val="00CC60AF"/>
    <w:rsid w:val="00CC636D"/>
    <w:rsid w:val="00CC67E3"/>
    <w:rsid w:val="00CC6B0A"/>
    <w:rsid w:val="00CC6BA1"/>
    <w:rsid w:val="00CC74C1"/>
    <w:rsid w:val="00CC775A"/>
    <w:rsid w:val="00CC7C1A"/>
    <w:rsid w:val="00CD1435"/>
    <w:rsid w:val="00CD299D"/>
    <w:rsid w:val="00CD3004"/>
    <w:rsid w:val="00CD4A18"/>
    <w:rsid w:val="00CD4B9B"/>
    <w:rsid w:val="00CD51FB"/>
    <w:rsid w:val="00CD55FE"/>
    <w:rsid w:val="00CD7350"/>
    <w:rsid w:val="00CD75C5"/>
    <w:rsid w:val="00CD77C9"/>
    <w:rsid w:val="00CE0A42"/>
    <w:rsid w:val="00CE0B11"/>
    <w:rsid w:val="00CE0BBA"/>
    <w:rsid w:val="00CE155F"/>
    <w:rsid w:val="00CE1BD1"/>
    <w:rsid w:val="00CE1E25"/>
    <w:rsid w:val="00CE280A"/>
    <w:rsid w:val="00CE29C7"/>
    <w:rsid w:val="00CE34A6"/>
    <w:rsid w:val="00CE462E"/>
    <w:rsid w:val="00CE4B94"/>
    <w:rsid w:val="00CE52C2"/>
    <w:rsid w:val="00CE54B4"/>
    <w:rsid w:val="00CE5831"/>
    <w:rsid w:val="00CE5E5C"/>
    <w:rsid w:val="00CE6D12"/>
    <w:rsid w:val="00CE7489"/>
    <w:rsid w:val="00CF03CF"/>
    <w:rsid w:val="00CF10D6"/>
    <w:rsid w:val="00CF1504"/>
    <w:rsid w:val="00CF1CB8"/>
    <w:rsid w:val="00CF1D45"/>
    <w:rsid w:val="00CF1D5C"/>
    <w:rsid w:val="00CF2ADA"/>
    <w:rsid w:val="00CF2CA5"/>
    <w:rsid w:val="00CF3431"/>
    <w:rsid w:val="00CF34BF"/>
    <w:rsid w:val="00CF453F"/>
    <w:rsid w:val="00CF4907"/>
    <w:rsid w:val="00CF4DB1"/>
    <w:rsid w:val="00CF54BB"/>
    <w:rsid w:val="00CF5DDA"/>
    <w:rsid w:val="00CF6394"/>
    <w:rsid w:val="00CF66F2"/>
    <w:rsid w:val="00CF6881"/>
    <w:rsid w:val="00CF696E"/>
    <w:rsid w:val="00CF73CC"/>
    <w:rsid w:val="00CF7843"/>
    <w:rsid w:val="00CF7BC9"/>
    <w:rsid w:val="00D00925"/>
    <w:rsid w:val="00D00A91"/>
    <w:rsid w:val="00D00B49"/>
    <w:rsid w:val="00D0185B"/>
    <w:rsid w:val="00D02A6D"/>
    <w:rsid w:val="00D033C8"/>
    <w:rsid w:val="00D03E2C"/>
    <w:rsid w:val="00D041A7"/>
    <w:rsid w:val="00D0437D"/>
    <w:rsid w:val="00D04998"/>
    <w:rsid w:val="00D04A6C"/>
    <w:rsid w:val="00D059D6"/>
    <w:rsid w:val="00D05E3F"/>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2503"/>
    <w:rsid w:val="00D12585"/>
    <w:rsid w:val="00D13079"/>
    <w:rsid w:val="00D135F5"/>
    <w:rsid w:val="00D13BB3"/>
    <w:rsid w:val="00D14E1D"/>
    <w:rsid w:val="00D14E3F"/>
    <w:rsid w:val="00D1619C"/>
    <w:rsid w:val="00D17B73"/>
    <w:rsid w:val="00D17F6C"/>
    <w:rsid w:val="00D20DAD"/>
    <w:rsid w:val="00D20F75"/>
    <w:rsid w:val="00D218F0"/>
    <w:rsid w:val="00D2231F"/>
    <w:rsid w:val="00D238E4"/>
    <w:rsid w:val="00D239C9"/>
    <w:rsid w:val="00D24363"/>
    <w:rsid w:val="00D247D5"/>
    <w:rsid w:val="00D24D07"/>
    <w:rsid w:val="00D25E61"/>
    <w:rsid w:val="00D26DD4"/>
    <w:rsid w:val="00D276FE"/>
    <w:rsid w:val="00D27EAE"/>
    <w:rsid w:val="00D3051A"/>
    <w:rsid w:val="00D30537"/>
    <w:rsid w:val="00D306F0"/>
    <w:rsid w:val="00D310FE"/>
    <w:rsid w:val="00D31F2C"/>
    <w:rsid w:val="00D321D4"/>
    <w:rsid w:val="00D3371C"/>
    <w:rsid w:val="00D3583C"/>
    <w:rsid w:val="00D35891"/>
    <w:rsid w:val="00D362CC"/>
    <w:rsid w:val="00D36B92"/>
    <w:rsid w:val="00D36F04"/>
    <w:rsid w:val="00D36F7B"/>
    <w:rsid w:val="00D3734B"/>
    <w:rsid w:val="00D37F20"/>
    <w:rsid w:val="00D41BE2"/>
    <w:rsid w:val="00D41C17"/>
    <w:rsid w:val="00D4214E"/>
    <w:rsid w:val="00D42DB5"/>
    <w:rsid w:val="00D43693"/>
    <w:rsid w:val="00D43AD4"/>
    <w:rsid w:val="00D43D5B"/>
    <w:rsid w:val="00D43DFC"/>
    <w:rsid w:val="00D448C0"/>
    <w:rsid w:val="00D450DF"/>
    <w:rsid w:val="00D455A0"/>
    <w:rsid w:val="00D46DA8"/>
    <w:rsid w:val="00D46F52"/>
    <w:rsid w:val="00D5062D"/>
    <w:rsid w:val="00D50632"/>
    <w:rsid w:val="00D50AD4"/>
    <w:rsid w:val="00D5119D"/>
    <w:rsid w:val="00D51347"/>
    <w:rsid w:val="00D5182B"/>
    <w:rsid w:val="00D528CC"/>
    <w:rsid w:val="00D553C4"/>
    <w:rsid w:val="00D55599"/>
    <w:rsid w:val="00D55872"/>
    <w:rsid w:val="00D56937"/>
    <w:rsid w:val="00D57A75"/>
    <w:rsid w:val="00D60A16"/>
    <w:rsid w:val="00D6137B"/>
    <w:rsid w:val="00D6208E"/>
    <w:rsid w:val="00D626FD"/>
    <w:rsid w:val="00D62970"/>
    <w:rsid w:val="00D63DEC"/>
    <w:rsid w:val="00D64210"/>
    <w:rsid w:val="00D647A8"/>
    <w:rsid w:val="00D6538B"/>
    <w:rsid w:val="00D657A7"/>
    <w:rsid w:val="00D6584D"/>
    <w:rsid w:val="00D67420"/>
    <w:rsid w:val="00D67522"/>
    <w:rsid w:val="00D6755F"/>
    <w:rsid w:val="00D675E2"/>
    <w:rsid w:val="00D70A1E"/>
    <w:rsid w:val="00D71D6B"/>
    <w:rsid w:val="00D720A0"/>
    <w:rsid w:val="00D72F56"/>
    <w:rsid w:val="00D7361F"/>
    <w:rsid w:val="00D743FA"/>
    <w:rsid w:val="00D74E3F"/>
    <w:rsid w:val="00D74F83"/>
    <w:rsid w:val="00D75210"/>
    <w:rsid w:val="00D7569D"/>
    <w:rsid w:val="00D7597D"/>
    <w:rsid w:val="00D75EA8"/>
    <w:rsid w:val="00D767FF"/>
    <w:rsid w:val="00D76BC3"/>
    <w:rsid w:val="00D76FD8"/>
    <w:rsid w:val="00D80BC8"/>
    <w:rsid w:val="00D8112E"/>
    <w:rsid w:val="00D81704"/>
    <w:rsid w:val="00D81C33"/>
    <w:rsid w:val="00D81D9D"/>
    <w:rsid w:val="00D82018"/>
    <w:rsid w:val="00D8205F"/>
    <w:rsid w:val="00D8234A"/>
    <w:rsid w:val="00D827A7"/>
    <w:rsid w:val="00D82BB8"/>
    <w:rsid w:val="00D82EA9"/>
    <w:rsid w:val="00D83261"/>
    <w:rsid w:val="00D83BB6"/>
    <w:rsid w:val="00D83F75"/>
    <w:rsid w:val="00D84F4E"/>
    <w:rsid w:val="00D851C4"/>
    <w:rsid w:val="00D85466"/>
    <w:rsid w:val="00D85676"/>
    <w:rsid w:val="00D85D5E"/>
    <w:rsid w:val="00D86B11"/>
    <w:rsid w:val="00D8734A"/>
    <w:rsid w:val="00D90626"/>
    <w:rsid w:val="00D90A5C"/>
    <w:rsid w:val="00D90B3D"/>
    <w:rsid w:val="00D90BA3"/>
    <w:rsid w:val="00D91118"/>
    <w:rsid w:val="00D91678"/>
    <w:rsid w:val="00D91DA6"/>
    <w:rsid w:val="00D92154"/>
    <w:rsid w:val="00D92545"/>
    <w:rsid w:val="00D92AD4"/>
    <w:rsid w:val="00D92C1F"/>
    <w:rsid w:val="00D92EBC"/>
    <w:rsid w:val="00D941A6"/>
    <w:rsid w:val="00D9507D"/>
    <w:rsid w:val="00D9510E"/>
    <w:rsid w:val="00D95887"/>
    <w:rsid w:val="00D967AB"/>
    <w:rsid w:val="00D96965"/>
    <w:rsid w:val="00D969F1"/>
    <w:rsid w:val="00D97A5A"/>
    <w:rsid w:val="00DA179D"/>
    <w:rsid w:val="00DA1BCF"/>
    <w:rsid w:val="00DA1C57"/>
    <w:rsid w:val="00DA1D27"/>
    <w:rsid w:val="00DA3925"/>
    <w:rsid w:val="00DA48D2"/>
    <w:rsid w:val="00DA4981"/>
    <w:rsid w:val="00DA4B26"/>
    <w:rsid w:val="00DA5F67"/>
    <w:rsid w:val="00DA643C"/>
    <w:rsid w:val="00DA6D64"/>
    <w:rsid w:val="00DA6F55"/>
    <w:rsid w:val="00DA7144"/>
    <w:rsid w:val="00DA7A3E"/>
    <w:rsid w:val="00DA7C0C"/>
    <w:rsid w:val="00DB0B06"/>
    <w:rsid w:val="00DB13A1"/>
    <w:rsid w:val="00DB18FD"/>
    <w:rsid w:val="00DB1A5C"/>
    <w:rsid w:val="00DB29A7"/>
    <w:rsid w:val="00DB3B90"/>
    <w:rsid w:val="00DB4785"/>
    <w:rsid w:val="00DB5B5D"/>
    <w:rsid w:val="00DB5C4C"/>
    <w:rsid w:val="00DB679F"/>
    <w:rsid w:val="00DB73AA"/>
    <w:rsid w:val="00DB78D7"/>
    <w:rsid w:val="00DC0E2B"/>
    <w:rsid w:val="00DC1992"/>
    <w:rsid w:val="00DC1BFD"/>
    <w:rsid w:val="00DC271C"/>
    <w:rsid w:val="00DC2B9D"/>
    <w:rsid w:val="00DC3078"/>
    <w:rsid w:val="00DC39D4"/>
    <w:rsid w:val="00DC424D"/>
    <w:rsid w:val="00DC553E"/>
    <w:rsid w:val="00DC5D24"/>
    <w:rsid w:val="00DC60C0"/>
    <w:rsid w:val="00DC64AF"/>
    <w:rsid w:val="00DC6741"/>
    <w:rsid w:val="00DC6C43"/>
    <w:rsid w:val="00DC7664"/>
    <w:rsid w:val="00DC7F23"/>
    <w:rsid w:val="00DD0A02"/>
    <w:rsid w:val="00DD0BBF"/>
    <w:rsid w:val="00DD16B5"/>
    <w:rsid w:val="00DD1C7C"/>
    <w:rsid w:val="00DD2BB9"/>
    <w:rsid w:val="00DD2FAD"/>
    <w:rsid w:val="00DD35CF"/>
    <w:rsid w:val="00DD3C40"/>
    <w:rsid w:val="00DD44FA"/>
    <w:rsid w:val="00DD494E"/>
    <w:rsid w:val="00DD4C56"/>
    <w:rsid w:val="00DD6374"/>
    <w:rsid w:val="00DD6531"/>
    <w:rsid w:val="00DD6A1B"/>
    <w:rsid w:val="00DD7238"/>
    <w:rsid w:val="00DD726E"/>
    <w:rsid w:val="00DD7839"/>
    <w:rsid w:val="00DD7DD3"/>
    <w:rsid w:val="00DE0047"/>
    <w:rsid w:val="00DE0F55"/>
    <w:rsid w:val="00DE1348"/>
    <w:rsid w:val="00DE1C97"/>
    <w:rsid w:val="00DE2D74"/>
    <w:rsid w:val="00DE3631"/>
    <w:rsid w:val="00DE375E"/>
    <w:rsid w:val="00DE38E1"/>
    <w:rsid w:val="00DE3976"/>
    <w:rsid w:val="00DE4BE7"/>
    <w:rsid w:val="00DE50AA"/>
    <w:rsid w:val="00DE51E5"/>
    <w:rsid w:val="00DE5D3E"/>
    <w:rsid w:val="00DE74CF"/>
    <w:rsid w:val="00DE78DD"/>
    <w:rsid w:val="00DE79D3"/>
    <w:rsid w:val="00DF028B"/>
    <w:rsid w:val="00DF1153"/>
    <w:rsid w:val="00DF1197"/>
    <w:rsid w:val="00DF11BA"/>
    <w:rsid w:val="00DF230D"/>
    <w:rsid w:val="00DF23B9"/>
    <w:rsid w:val="00DF34A7"/>
    <w:rsid w:val="00DF3626"/>
    <w:rsid w:val="00DF3998"/>
    <w:rsid w:val="00DF3BBD"/>
    <w:rsid w:val="00DF47B0"/>
    <w:rsid w:val="00DF5518"/>
    <w:rsid w:val="00DF72C2"/>
    <w:rsid w:val="00DF7B9D"/>
    <w:rsid w:val="00E00BF3"/>
    <w:rsid w:val="00E01337"/>
    <w:rsid w:val="00E0184F"/>
    <w:rsid w:val="00E01C0F"/>
    <w:rsid w:val="00E01CDE"/>
    <w:rsid w:val="00E03356"/>
    <w:rsid w:val="00E0339E"/>
    <w:rsid w:val="00E033AF"/>
    <w:rsid w:val="00E05360"/>
    <w:rsid w:val="00E053CD"/>
    <w:rsid w:val="00E054A7"/>
    <w:rsid w:val="00E05BAF"/>
    <w:rsid w:val="00E06065"/>
    <w:rsid w:val="00E06472"/>
    <w:rsid w:val="00E0691D"/>
    <w:rsid w:val="00E1016C"/>
    <w:rsid w:val="00E102E3"/>
    <w:rsid w:val="00E10453"/>
    <w:rsid w:val="00E10565"/>
    <w:rsid w:val="00E1096C"/>
    <w:rsid w:val="00E10A88"/>
    <w:rsid w:val="00E10AA3"/>
    <w:rsid w:val="00E113C0"/>
    <w:rsid w:val="00E11C9A"/>
    <w:rsid w:val="00E11E91"/>
    <w:rsid w:val="00E120C6"/>
    <w:rsid w:val="00E12152"/>
    <w:rsid w:val="00E13247"/>
    <w:rsid w:val="00E13482"/>
    <w:rsid w:val="00E134B2"/>
    <w:rsid w:val="00E1381A"/>
    <w:rsid w:val="00E146DA"/>
    <w:rsid w:val="00E14E29"/>
    <w:rsid w:val="00E16061"/>
    <w:rsid w:val="00E1648D"/>
    <w:rsid w:val="00E16719"/>
    <w:rsid w:val="00E16E4C"/>
    <w:rsid w:val="00E20512"/>
    <w:rsid w:val="00E20C56"/>
    <w:rsid w:val="00E20FFE"/>
    <w:rsid w:val="00E217E4"/>
    <w:rsid w:val="00E21E91"/>
    <w:rsid w:val="00E22BB3"/>
    <w:rsid w:val="00E22D26"/>
    <w:rsid w:val="00E23619"/>
    <w:rsid w:val="00E247D0"/>
    <w:rsid w:val="00E24848"/>
    <w:rsid w:val="00E24932"/>
    <w:rsid w:val="00E2541F"/>
    <w:rsid w:val="00E266AC"/>
    <w:rsid w:val="00E268D3"/>
    <w:rsid w:val="00E26A71"/>
    <w:rsid w:val="00E2720E"/>
    <w:rsid w:val="00E27705"/>
    <w:rsid w:val="00E309CD"/>
    <w:rsid w:val="00E30DA1"/>
    <w:rsid w:val="00E312A9"/>
    <w:rsid w:val="00E3143C"/>
    <w:rsid w:val="00E31D1F"/>
    <w:rsid w:val="00E3260A"/>
    <w:rsid w:val="00E3339D"/>
    <w:rsid w:val="00E337F8"/>
    <w:rsid w:val="00E3409B"/>
    <w:rsid w:val="00E3452E"/>
    <w:rsid w:val="00E347A0"/>
    <w:rsid w:val="00E3501B"/>
    <w:rsid w:val="00E35B7E"/>
    <w:rsid w:val="00E36137"/>
    <w:rsid w:val="00E36410"/>
    <w:rsid w:val="00E3652F"/>
    <w:rsid w:val="00E368FA"/>
    <w:rsid w:val="00E36957"/>
    <w:rsid w:val="00E36D41"/>
    <w:rsid w:val="00E403FD"/>
    <w:rsid w:val="00E40661"/>
    <w:rsid w:val="00E4171A"/>
    <w:rsid w:val="00E4199B"/>
    <w:rsid w:val="00E4283F"/>
    <w:rsid w:val="00E43B48"/>
    <w:rsid w:val="00E43ED0"/>
    <w:rsid w:val="00E476A6"/>
    <w:rsid w:val="00E47DDF"/>
    <w:rsid w:val="00E50280"/>
    <w:rsid w:val="00E50E2D"/>
    <w:rsid w:val="00E50F3A"/>
    <w:rsid w:val="00E51494"/>
    <w:rsid w:val="00E51BB7"/>
    <w:rsid w:val="00E51D10"/>
    <w:rsid w:val="00E52897"/>
    <w:rsid w:val="00E53166"/>
    <w:rsid w:val="00E5376F"/>
    <w:rsid w:val="00E53D01"/>
    <w:rsid w:val="00E53FAB"/>
    <w:rsid w:val="00E540CF"/>
    <w:rsid w:val="00E54620"/>
    <w:rsid w:val="00E55243"/>
    <w:rsid w:val="00E5540E"/>
    <w:rsid w:val="00E55436"/>
    <w:rsid w:val="00E5550F"/>
    <w:rsid w:val="00E557B0"/>
    <w:rsid w:val="00E5657F"/>
    <w:rsid w:val="00E57593"/>
    <w:rsid w:val="00E60141"/>
    <w:rsid w:val="00E60319"/>
    <w:rsid w:val="00E6090A"/>
    <w:rsid w:val="00E60BA1"/>
    <w:rsid w:val="00E617FC"/>
    <w:rsid w:val="00E618B0"/>
    <w:rsid w:val="00E626C0"/>
    <w:rsid w:val="00E63117"/>
    <w:rsid w:val="00E63B26"/>
    <w:rsid w:val="00E63DC1"/>
    <w:rsid w:val="00E64067"/>
    <w:rsid w:val="00E64CB6"/>
    <w:rsid w:val="00E65C4D"/>
    <w:rsid w:val="00E65CED"/>
    <w:rsid w:val="00E66155"/>
    <w:rsid w:val="00E6657F"/>
    <w:rsid w:val="00E66D5A"/>
    <w:rsid w:val="00E672A2"/>
    <w:rsid w:val="00E673B1"/>
    <w:rsid w:val="00E67759"/>
    <w:rsid w:val="00E677BE"/>
    <w:rsid w:val="00E7076D"/>
    <w:rsid w:val="00E70988"/>
    <w:rsid w:val="00E711C0"/>
    <w:rsid w:val="00E71E63"/>
    <w:rsid w:val="00E72BD1"/>
    <w:rsid w:val="00E734F6"/>
    <w:rsid w:val="00E737D8"/>
    <w:rsid w:val="00E73F3B"/>
    <w:rsid w:val="00E74EDC"/>
    <w:rsid w:val="00E757A6"/>
    <w:rsid w:val="00E75DBA"/>
    <w:rsid w:val="00E75F33"/>
    <w:rsid w:val="00E76149"/>
    <w:rsid w:val="00E7634F"/>
    <w:rsid w:val="00E7642A"/>
    <w:rsid w:val="00E80C0B"/>
    <w:rsid w:val="00E8235D"/>
    <w:rsid w:val="00E828DA"/>
    <w:rsid w:val="00E82EDE"/>
    <w:rsid w:val="00E8313B"/>
    <w:rsid w:val="00E8472E"/>
    <w:rsid w:val="00E84CD3"/>
    <w:rsid w:val="00E855E8"/>
    <w:rsid w:val="00E85E18"/>
    <w:rsid w:val="00E865DE"/>
    <w:rsid w:val="00E866E6"/>
    <w:rsid w:val="00E86B42"/>
    <w:rsid w:val="00E90971"/>
    <w:rsid w:val="00E914FE"/>
    <w:rsid w:val="00E92BF7"/>
    <w:rsid w:val="00E92E62"/>
    <w:rsid w:val="00E93253"/>
    <w:rsid w:val="00E9350D"/>
    <w:rsid w:val="00E954AF"/>
    <w:rsid w:val="00E95B6B"/>
    <w:rsid w:val="00E96796"/>
    <w:rsid w:val="00E969B5"/>
    <w:rsid w:val="00E96C09"/>
    <w:rsid w:val="00E97320"/>
    <w:rsid w:val="00E973E1"/>
    <w:rsid w:val="00E97C11"/>
    <w:rsid w:val="00E97EBE"/>
    <w:rsid w:val="00E97FB3"/>
    <w:rsid w:val="00EA1265"/>
    <w:rsid w:val="00EA14CB"/>
    <w:rsid w:val="00EA195F"/>
    <w:rsid w:val="00EA1F63"/>
    <w:rsid w:val="00EA20F8"/>
    <w:rsid w:val="00EA2282"/>
    <w:rsid w:val="00EA29BE"/>
    <w:rsid w:val="00EA2C80"/>
    <w:rsid w:val="00EA3154"/>
    <w:rsid w:val="00EA3691"/>
    <w:rsid w:val="00EA3CCC"/>
    <w:rsid w:val="00EA4C66"/>
    <w:rsid w:val="00EA4DC3"/>
    <w:rsid w:val="00EA4F8F"/>
    <w:rsid w:val="00EA76AC"/>
    <w:rsid w:val="00EA7849"/>
    <w:rsid w:val="00EA7BC2"/>
    <w:rsid w:val="00EB1284"/>
    <w:rsid w:val="00EB18E3"/>
    <w:rsid w:val="00EB1CB9"/>
    <w:rsid w:val="00EB27C9"/>
    <w:rsid w:val="00EB2A69"/>
    <w:rsid w:val="00EB403F"/>
    <w:rsid w:val="00EB415B"/>
    <w:rsid w:val="00EB45ED"/>
    <w:rsid w:val="00EB49BE"/>
    <w:rsid w:val="00EB4A07"/>
    <w:rsid w:val="00EB4AAF"/>
    <w:rsid w:val="00EB504A"/>
    <w:rsid w:val="00EB53FF"/>
    <w:rsid w:val="00EB551F"/>
    <w:rsid w:val="00EB5BCF"/>
    <w:rsid w:val="00EB6D1E"/>
    <w:rsid w:val="00EB7D66"/>
    <w:rsid w:val="00EC1851"/>
    <w:rsid w:val="00EC1C41"/>
    <w:rsid w:val="00EC24BA"/>
    <w:rsid w:val="00EC2EE0"/>
    <w:rsid w:val="00EC38BF"/>
    <w:rsid w:val="00EC39A9"/>
    <w:rsid w:val="00EC3CD2"/>
    <w:rsid w:val="00EC446F"/>
    <w:rsid w:val="00EC654D"/>
    <w:rsid w:val="00EC691B"/>
    <w:rsid w:val="00EC6AEA"/>
    <w:rsid w:val="00EC7738"/>
    <w:rsid w:val="00ED01D6"/>
    <w:rsid w:val="00ED0A6C"/>
    <w:rsid w:val="00ED0F19"/>
    <w:rsid w:val="00ED119C"/>
    <w:rsid w:val="00ED1EE4"/>
    <w:rsid w:val="00ED23AB"/>
    <w:rsid w:val="00ED2FB6"/>
    <w:rsid w:val="00ED34A5"/>
    <w:rsid w:val="00ED3979"/>
    <w:rsid w:val="00ED410D"/>
    <w:rsid w:val="00ED46FC"/>
    <w:rsid w:val="00ED4EF6"/>
    <w:rsid w:val="00ED6012"/>
    <w:rsid w:val="00ED65E1"/>
    <w:rsid w:val="00ED6E4A"/>
    <w:rsid w:val="00ED6EF0"/>
    <w:rsid w:val="00ED7286"/>
    <w:rsid w:val="00EE0310"/>
    <w:rsid w:val="00EE0676"/>
    <w:rsid w:val="00EE0E63"/>
    <w:rsid w:val="00EE10DF"/>
    <w:rsid w:val="00EE140B"/>
    <w:rsid w:val="00EE15EB"/>
    <w:rsid w:val="00EE1D45"/>
    <w:rsid w:val="00EE2123"/>
    <w:rsid w:val="00EE2787"/>
    <w:rsid w:val="00EE2852"/>
    <w:rsid w:val="00EE2CA3"/>
    <w:rsid w:val="00EE330D"/>
    <w:rsid w:val="00EE36F2"/>
    <w:rsid w:val="00EE3FB5"/>
    <w:rsid w:val="00EE40B9"/>
    <w:rsid w:val="00EE4213"/>
    <w:rsid w:val="00EE4EAC"/>
    <w:rsid w:val="00EE4F26"/>
    <w:rsid w:val="00EE5C57"/>
    <w:rsid w:val="00EE650A"/>
    <w:rsid w:val="00EE6A4D"/>
    <w:rsid w:val="00EE6F68"/>
    <w:rsid w:val="00EE6FD5"/>
    <w:rsid w:val="00EE7858"/>
    <w:rsid w:val="00EF08FB"/>
    <w:rsid w:val="00EF0EE4"/>
    <w:rsid w:val="00EF1374"/>
    <w:rsid w:val="00EF1FA8"/>
    <w:rsid w:val="00EF2079"/>
    <w:rsid w:val="00EF25C2"/>
    <w:rsid w:val="00EF358E"/>
    <w:rsid w:val="00EF554E"/>
    <w:rsid w:val="00EF58BF"/>
    <w:rsid w:val="00EF5915"/>
    <w:rsid w:val="00EF5E67"/>
    <w:rsid w:val="00EF67B6"/>
    <w:rsid w:val="00EF6DB5"/>
    <w:rsid w:val="00EF6FA7"/>
    <w:rsid w:val="00F001CB"/>
    <w:rsid w:val="00F013F2"/>
    <w:rsid w:val="00F01FDC"/>
    <w:rsid w:val="00F025AD"/>
    <w:rsid w:val="00F02C06"/>
    <w:rsid w:val="00F0309F"/>
    <w:rsid w:val="00F03A6A"/>
    <w:rsid w:val="00F03D83"/>
    <w:rsid w:val="00F03F07"/>
    <w:rsid w:val="00F06753"/>
    <w:rsid w:val="00F07115"/>
    <w:rsid w:val="00F07261"/>
    <w:rsid w:val="00F10197"/>
    <w:rsid w:val="00F113A9"/>
    <w:rsid w:val="00F11832"/>
    <w:rsid w:val="00F12250"/>
    <w:rsid w:val="00F127AD"/>
    <w:rsid w:val="00F12F6C"/>
    <w:rsid w:val="00F13634"/>
    <w:rsid w:val="00F137E5"/>
    <w:rsid w:val="00F13BD0"/>
    <w:rsid w:val="00F13D62"/>
    <w:rsid w:val="00F14A9B"/>
    <w:rsid w:val="00F16557"/>
    <w:rsid w:val="00F16A37"/>
    <w:rsid w:val="00F16B04"/>
    <w:rsid w:val="00F2006F"/>
    <w:rsid w:val="00F20604"/>
    <w:rsid w:val="00F21227"/>
    <w:rsid w:val="00F21444"/>
    <w:rsid w:val="00F21658"/>
    <w:rsid w:val="00F21F77"/>
    <w:rsid w:val="00F2458A"/>
    <w:rsid w:val="00F246BC"/>
    <w:rsid w:val="00F24EDF"/>
    <w:rsid w:val="00F25239"/>
    <w:rsid w:val="00F2591C"/>
    <w:rsid w:val="00F26A78"/>
    <w:rsid w:val="00F26EF1"/>
    <w:rsid w:val="00F270B4"/>
    <w:rsid w:val="00F3032D"/>
    <w:rsid w:val="00F30AD2"/>
    <w:rsid w:val="00F3177A"/>
    <w:rsid w:val="00F31C8E"/>
    <w:rsid w:val="00F3212A"/>
    <w:rsid w:val="00F3217D"/>
    <w:rsid w:val="00F332CF"/>
    <w:rsid w:val="00F34195"/>
    <w:rsid w:val="00F34388"/>
    <w:rsid w:val="00F34E01"/>
    <w:rsid w:val="00F3552B"/>
    <w:rsid w:val="00F379EC"/>
    <w:rsid w:val="00F37D1E"/>
    <w:rsid w:val="00F37EBF"/>
    <w:rsid w:val="00F416F7"/>
    <w:rsid w:val="00F41930"/>
    <w:rsid w:val="00F419A2"/>
    <w:rsid w:val="00F424EE"/>
    <w:rsid w:val="00F42A67"/>
    <w:rsid w:val="00F42AD8"/>
    <w:rsid w:val="00F42CE6"/>
    <w:rsid w:val="00F431F9"/>
    <w:rsid w:val="00F445CC"/>
    <w:rsid w:val="00F44668"/>
    <w:rsid w:val="00F45349"/>
    <w:rsid w:val="00F45AAC"/>
    <w:rsid w:val="00F460BA"/>
    <w:rsid w:val="00F464F8"/>
    <w:rsid w:val="00F470FA"/>
    <w:rsid w:val="00F475E3"/>
    <w:rsid w:val="00F47C4C"/>
    <w:rsid w:val="00F50EC2"/>
    <w:rsid w:val="00F50F45"/>
    <w:rsid w:val="00F51C52"/>
    <w:rsid w:val="00F522D9"/>
    <w:rsid w:val="00F530EB"/>
    <w:rsid w:val="00F5328F"/>
    <w:rsid w:val="00F561B5"/>
    <w:rsid w:val="00F564CC"/>
    <w:rsid w:val="00F57D19"/>
    <w:rsid w:val="00F6047C"/>
    <w:rsid w:val="00F60C8A"/>
    <w:rsid w:val="00F61C6C"/>
    <w:rsid w:val="00F62889"/>
    <w:rsid w:val="00F63E52"/>
    <w:rsid w:val="00F64E77"/>
    <w:rsid w:val="00F659C0"/>
    <w:rsid w:val="00F660EC"/>
    <w:rsid w:val="00F66B41"/>
    <w:rsid w:val="00F675AB"/>
    <w:rsid w:val="00F70234"/>
    <w:rsid w:val="00F716E2"/>
    <w:rsid w:val="00F72179"/>
    <w:rsid w:val="00F74940"/>
    <w:rsid w:val="00F75E44"/>
    <w:rsid w:val="00F760FF"/>
    <w:rsid w:val="00F76193"/>
    <w:rsid w:val="00F765EC"/>
    <w:rsid w:val="00F76813"/>
    <w:rsid w:val="00F771A8"/>
    <w:rsid w:val="00F775D7"/>
    <w:rsid w:val="00F77F66"/>
    <w:rsid w:val="00F802AB"/>
    <w:rsid w:val="00F80387"/>
    <w:rsid w:val="00F81208"/>
    <w:rsid w:val="00F81AA9"/>
    <w:rsid w:val="00F825B7"/>
    <w:rsid w:val="00F83DD8"/>
    <w:rsid w:val="00F84612"/>
    <w:rsid w:val="00F84D15"/>
    <w:rsid w:val="00F8513D"/>
    <w:rsid w:val="00F858C9"/>
    <w:rsid w:val="00F85E86"/>
    <w:rsid w:val="00F85E96"/>
    <w:rsid w:val="00F86184"/>
    <w:rsid w:val="00F861A0"/>
    <w:rsid w:val="00F86F91"/>
    <w:rsid w:val="00F87254"/>
    <w:rsid w:val="00F873A1"/>
    <w:rsid w:val="00F879D4"/>
    <w:rsid w:val="00F87A25"/>
    <w:rsid w:val="00F906D9"/>
    <w:rsid w:val="00F90D7F"/>
    <w:rsid w:val="00F91087"/>
    <w:rsid w:val="00F9197B"/>
    <w:rsid w:val="00F91AF7"/>
    <w:rsid w:val="00F922E8"/>
    <w:rsid w:val="00F9235B"/>
    <w:rsid w:val="00F9296C"/>
    <w:rsid w:val="00F92BEB"/>
    <w:rsid w:val="00F92D04"/>
    <w:rsid w:val="00F9304D"/>
    <w:rsid w:val="00F93652"/>
    <w:rsid w:val="00F93D18"/>
    <w:rsid w:val="00F93DDD"/>
    <w:rsid w:val="00F945E2"/>
    <w:rsid w:val="00F94D93"/>
    <w:rsid w:val="00F95274"/>
    <w:rsid w:val="00F95701"/>
    <w:rsid w:val="00F95E1B"/>
    <w:rsid w:val="00F965C5"/>
    <w:rsid w:val="00F968EE"/>
    <w:rsid w:val="00F96B5B"/>
    <w:rsid w:val="00F97560"/>
    <w:rsid w:val="00F97BE0"/>
    <w:rsid w:val="00FA0536"/>
    <w:rsid w:val="00FA0762"/>
    <w:rsid w:val="00FA0D46"/>
    <w:rsid w:val="00FA1DF2"/>
    <w:rsid w:val="00FA1FA7"/>
    <w:rsid w:val="00FA23E4"/>
    <w:rsid w:val="00FA2919"/>
    <w:rsid w:val="00FA2CFD"/>
    <w:rsid w:val="00FA2E08"/>
    <w:rsid w:val="00FA323E"/>
    <w:rsid w:val="00FA41F8"/>
    <w:rsid w:val="00FA4FC5"/>
    <w:rsid w:val="00FA5B40"/>
    <w:rsid w:val="00FA66D3"/>
    <w:rsid w:val="00FA675C"/>
    <w:rsid w:val="00FA6D62"/>
    <w:rsid w:val="00FA6EFA"/>
    <w:rsid w:val="00FA79E0"/>
    <w:rsid w:val="00FB00E4"/>
    <w:rsid w:val="00FB03B7"/>
    <w:rsid w:val="00FB042A"/>
    <w:rsid w:val="00FB0659"/>
    <w:rsid w:val="00FB0A7F"/>
    <w:rsid w:val="00FB0CDB"/>
    <w:rsid w:val="00FB20CC"/>
    <w:rsid w:val="00FB2F6A"/>
    <w:rsid w:val="00FB343D"/>
    <w:rsid w:val="00FB445D"/>
    <w:rsid w:val="00FB4611"/>
    <w:rsid w:val="00FB57F4"/>
    <w:rsid w:val="00FB5D8A"/>
    <w:rsid w:val="00FB66A0"/>
    <w:rsid w:val="00FB672B"/>
    <w:rsid w:val="00FB6770"/>
    <w:rsid w:val="00FB6ECD"/>
    <w:rsid w:val="00FB75D9"/>
    <w:rsid w:val="00FC0542"/>
    <w:rsid w:val="00FC091D"/>
    <w:rsid w:val="00FC0AD7"/>
    <w:rsid w:val="00FC1FEF"/>
    <w:rsid w:val="00FC2061"/>
    <w:rsid w:val="00FC29DA"/>
    <w:rsid w:val="00FC34F9"/>
    <w:rsid w:val="00FC351C"/>
    <w:rsid w:val="00FC37E0"/>
    <w:rsid w:val="00FC3BFF"/>
    <w:rsid w:val="00FC419E"/>
    <w:rsid w:val="00FC4ED7"/>
    <w:rsid w:val="00FC5DA2"/>
    <w:rsid w:val="00FC5E22"/>
    <w:rsid w:val="00FC638D"/>
    <w:rsid w:val="00FC63C1"/>
    <w:rsid w:val="00FC65A7"/>
    <w:rsid w:val="00FC776B"/>
    <w:rsid w:val="00FD0793"/>
    <w:rsid w:val="00FD089F"/>
    <w:rsid w:val="00FD28C1"/>
    <w:rsid w:val="00FD2A44"/>
    <w:rsid w:val="00FD2A62"/>
    <w:rsid w:val="00FD327F"/>
    <w:rsid w:val="00FD378C"/>
    <w:rsid w:val="00FD5633"/>
    <w:rsid w:val="00FD70CF"/>
    <w:rsid w:val="00FD7AC4"/>
    <w:rsid w:val="00FE0C3B"/>
    <w:rsid w:val="00FE1914"/>
    <w:rsid w:val="00FE1950"/>
    <w:rsid w:val="00FE1DC3"/>
    <w:rsid w:val="00FE1FD3"/>
    <w:rsid w:val="00FE25DA"/>
    <w:rsid w:val="00FE367F"/>
    <w:rsid w:val="00FE47A0"/>
    <w:rsid w:val="00FE4E36"/>
    <w:rsid w:val="00FE5390"/>
    <w:rsid w:val="00FE5E80"/>
    <w:rsid w:val="00FE6213"/>
    <w:rsid w:val="00FE6C7D"/>
    <w:rsid w:val="00FE76F4"/>
    <w:rsid w:val="00FE7929"/>
    <w:rsid w:val="00FE7DB5"/>
    <w:rsid w:val="00FF0A4D"/>
    <w:rsid w:val="00FF0E23"/>
    <w:rsid w:val="00FF0F26"/>
    <w:rsid w:val="00FF1301"/>
    <w:rsid w:val="00FF3864"/>
    <w:rsid w:val="00FF4532"/>
    <w:rsid w:val="00FF5A55"/>
    <w:rsid w:val="00FF5F41"/>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7360A9"/>
  <w15:docId w15:val="{5A04429C-110C-4461-ACAD-A917D37CF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D743FA"/>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table" w:styleId="10">
    <w:name w:val="Table Grid 1"/>
    <w:basedOn w:val="a3"/>
    <w:rsid w:val="00865FEE"/>
    <w:pPr>
      <w:spacing w:before="60" w:after="180" w:line="360" w:lineRule="atLeast"/>
      <w:ind w:left="851" w:hanging="284"/>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4">
    <w:name w:val="Placeholder Text"/>
    <w:basedOn w:val="a2"/>
    <w:uiPriority w:val="99"/>
    <w:semiHidden/>
    <w:rsid w:val="006644FE"/>
    <w:rPr>
      <w:color w:val="808080"/>
    </w:rPr>
  </w:style>
  <w:style w:type="character" w:customStyle="1" w:styleId="Char0">
    <w:name w:val="목록 단락 Char"/>
    <w:link w:val="ad"/>
    <w:uiPriority w:val="34"/>
    <w:locked/>
    <w:rsid w:val="009E20A0"/>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54125">
      <w:bodyDiv w:val="1"/>
      <w:marLeft w:val="0"/>
      <w:marRight w:val="0"/>
      <w:marTop w:val="0"/>
      <w:marBottom w:val="0"/>
      <w:divBdr>
        <w:top w:val="none" w:sz="0" w:space="0" w:color="auto"/>
        <w:left w:val="none" w:sz="0" w:space="0" w:color="auto"/>
        <w:bottom w:val="none" w:sz="0" w:space="0" w:color="auto"/>
        <w:right w:val="none" w:sz="0" w:space="0" w:color="auto"/>
      </w:divBdr>
    </w:div>
    <w:div w:id="11032386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73817586">
      <w:bodyDiv w:val="1"/>
      <w:marLeft w:val="0"/>
      <w:marRight w:val="0"/>
      <w:marTop w:val="0"/>
      <w:marBottom w:val="0"/>
      <w:divBdr>
        <w:top w:val="none" w:sz="0" w:space="0" w:color="auto"/>
        <w:left w:val="none" w:sz="0" w:space="0" w:color="auto"/>
        <w:bottom w:val="none" w:sz="0" w:space="0" w:color="auto"/>
        <w:right w:val="none" w:sz="0" w:space="0" w:color="auto"/>
      </w:divBdr>
      <w:divsChild>
        <w:div w:id="1593270782">
          <w:marLeft w:val="547"/>
          <w:marRight w:val="0"/>
          <w:marTop w:val="115"/>
          <w:marBottom w:val="0"/>
          <w:divBdr>
            <w:top w:val="none" w:sz="0" w:space="0" w:color="auto"/>
            <w:left w:val="none" w:sz="0" w:space="0" w:color="auto"/>
            <w:bottom w:val="none" w:sz="0" w:space="0" w:color="auto"/>
            <w:right w:val="none" w:sz="0" w:space="0" w:color="auto"/>
          </w:divBdr>
        </w:div>
        <w:div w:id="809984063">
          <w:marLeft w:val="1166"/>
          <w:marRight w:val="0"/>
          <w:marTop w:val="96"/>
          <w:marBottom w:val="0"/>
          <w:divBdr>
            <w:top w:val="none" w:sz="0" w:space="0" w:color="auto"/>
            <w:left w:val="none" w:sz="0" w:space="0" w:color="auto"/>
            <w:bottom w:val="none" w:sz="0" w:space="0" w:color="auto"/>
            <w:right w:val="none" w:sz="0" w:space="0" w:color="auto"/>
          </w:divBdr>
        </w:div>
        <w:div w:id="58552410">
          <w:marLeft w:val="1800"/>
          <w:marRight w:val="0"/>
          <w:marTop w:val="86"/>
          <w:marBottom w:val="0"/>
          <w:divBdr>
            <w:top w:val="none" w:sz="0" w:space="0" w:color="auto"/>
            <w:left w:val="none" w:sz="0" w:space="0" w:color="auto"/>
            <w:bottom w:val="none" w:sz="0" w:space="0" w:color="auto"/>
            <w:right w:val="none" w:sz="0" w:space="0" w:color="auto"/>
          </w:divBdr>
        </w:div>
        <w:div w:id="391806446">
          <w:marLeft w:val="2520"/>
          <w:marRight w:val="0"/>
          <w:marTop w:val="86"/>
          <w:marBottom w:val="0"/>
          <w:divBdr>
            <w:top w:val="none" w:sz="0" w:space="0" w:color="auto"/>
            <w:left w:val="none" w:sz="0" w:space="0" w:color="auto"/>
            <w:bottom w:val="none" w:sz="0" w:space="0" w:color="auto"/>
            <w:right w:val="none" w:sz="0" w:space="0" w:color="auto"/>
          </w:divBdr>
        </w:div>
        <w:div w:id="1841654982">
          <w:marLeft w:val="3240"/>
          <w:marRight w:val="0"/>
          <w:marTop w:val="86"/>
          <w:marBottom w:val="0"/>
          <w:divBdr>
            <w:top w:val="none" w:sz="0" w:space="0" w:color="auto"/>
            <w:left w:val="none" w:sz="0" w:space="0" w:color="auto"/>
            <w:bottom w:val="none" w:sz="0" w:space="0" w:color="auto"/>
            <w:right w:val="none" w:sz="0" w:space="0" w:color="auto"/>
          </w:divBdr>
        </w:div>
        <w:div w:id="827744124">
          <w:marLeft w:val="2520"/>
          <w:marRight w:val="0"/>
          <w:marTop w:val="86"/>
          <w:marBottom w:val="0"/>
          <w:divBdr>
            <w:top w:val="none" w:sz="0" w:space="0" w:color="auto"/>
            <w:left w:val="none" w:sz="0" w:space="0" w:color="auto"/>
            <w:bottom w:val="none" w:sz="0" w:space="0" w:color="auto"/>
            <w:right w:val="none" w:sz="0" w:space="0" w:color="auto"/>
          </w:divBdr>
        </w:div>
        <w:div w:id="1647931084">
          <w:marLeft w:val="2520"/>
          <w:marRight w:val="0"/>
          <w:marTop w:val="86"/>
          <w:marBottom w:val="0"/>
          <w:divBdr>
            <w:top w:val="none" w:sz="0" w:space="0" w:color="auto"/>
            <w:left w:val="none" w:sz="0" w:space="0" w:color="auto"/>
            <w:bottom w:val="none" w:sz="0" w:space="0" w:color="auto"/>
            <w:right w:val="none" w:sz="0" w:space="0" w:color="auto"/>
          </w:divBdr>
        </w:div>
        <w:div w:id="726075782">
          <w:marLeft w:val="1166"/>
          <w:marRight w:val="0"/>
          <w:marTop w:val="96"/>
          <w:marBottom w:val="0"/>
          <w:divBdr>
            <w:top w:val="none" w:sz="0" w:space="0" w:color="auto"/>
            <w:left w:val="none" w:sz="0" w:space="0" w:color="auto"/>
            <w:bottom w:val="none" w:sz="0" w:space="0" w:color="auto"/>
            <w:right w:val="none" w:sz="0" w:space="0" w:color="auto"/>
          </w:divBdr>
        </w:div>
        <w:div w:id="404841158">
          <w:marLeft w:val="1166"/>
          <w:marRight w:val="0"/>
          <w:marTop w:val="96"/>
          <w:marBottom w:val="0"/>
          <w:divBdr>
            <w:top w:val="none" w:sz="0" w:space="0" w:color="auto"/>
            <w:left w:val="none" w:sz="0" w:space="0" w:color="auto"/>
            <w:bottom w:val="none" w:sz="0" w:space="0" w:color="auto"/>
            <w:right w:val="none" w:sz="0" w:space="0" w:color="auto"/>
          </w:divBdr>
        </w:div>
        <w:div w:id="630331860">
          <w:marLeft w:val="1800"/>
          <w:marRight w:val="0"/>
          <w:marTop w:val="86"/>
          <w:marBottom w:val="0"/>
          <w:divBdr>
            <w:top w:val="none" w:sz="0" w:space="0" w:color="auto"/>
            <w:left w:val="none" w:sz="0" w:space="0" w:color="auto"/>
            <w:bottom w:val="none" w:sz="0" w:space="0" w:color="auto"/>
            <w:right w:val="none" w:sz="0" w:space="0" w:color="auto"/>
          </w:divBdr>
        </w:div>
        <w:div w:id="587466518">
          <w:marLeft w:val="1800"/>
          <w:marRight w:val="0"/>
          <w:marTop w:val="86"/>
          <w:marBottom w:val="0"/>
          <w:divBdr>
            <w:top w:val="none" w:sz="0" w:space="0" w:color="auto"/>
            <w:left w:val="none" w:sz="0" w:space="0" w:color="auto"/>
            <w:bottom w:val="none" w:sz="0" w:space="0" w:color="auto"/>
            <w:right w:val="none" w:sz="0" w:space="0" w:color="auto"/>
          </w:divBdr>
        </w:div>
        <w:div w:id="1392118284">
          <w:marLeft w:val="1800"/>
          <w:marRight w:val="0"/>
          <w:marTop w:val="86"/>
          <w:marBottom w:val="0"/>
          <w:divBdr>
            <w:top w:val="none" w:sz="0" w:space="0" w:color="auto"/>
            <w:left w:val="none" w:sz="0" w:space="0" w:color="auto"/>
            <w:bottom w:val="none" w:sz="0" w:space="0" w:color="auto"/>
            <w:right w:val="none" w:sz="0" w:space="0" w:color="auto"/>
          </w:divBdr>
        </w:div>
        <w:div w:id="951209603">
          <w:marLeft w:val="1800"/>
          <w:marRight w:val="0"/>
          <w:marTop w:val="86"/>
          <w:marBottom w:val="0"/>
          <w:divBdr>
            <w:top w:val="none" w:sz="0" w:space="0" w:color="auto"/>
            <w:left w:val="none" w:sz="0" w:space="0" w:color="auto"/>
            <w:bottom w:val="none" w:sz="0" w:space="0" w:color="auto"/>
            <w:right w:val="none" w:sz="0" w:space="0" w:color="auto"/>
          </w:divBdr>
        </w:div>
      </w:divsChild>
    </w:div>
    <w:div w:id="44978991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07855666">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873738">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65722686">
      <w:bodyDiv w:val="1"/>
      <w:marLeft w:val="0"/>
      <w:marRight w:val="0"/>
      <w:marTop w:val="0"/>
      <w:marBottom w:val="0"/>
      <w:divBdr>
        <w:top w:val="none" w:sz="0" w:space="0" w:color="auto"/>
        <w:left w:val="none" w:sz="0" w:space="0" w:color="auto"/>
        <w:bottom w:val="none" w:sz="0" w:space="0" w:color="auto"/>
        <w:right w:val="none" w:sz="0" w:space="0" w:color="auto"/>
      </w:divBdr>
    </w:div>
    <w:div w:id="1657563285">
      <w:bodyDiv w:val="1"/>
      <w:marLeft w:val="0"/>
      <w:marRight w:val="0"/>
      <w:marTop w:val="0"/>
      <w:marBottom w:val="0"/>
      <w:divBdr>
        <w:top w:val="none" w:sz="0" w:space="0" w:color="auto"/>
        <w:left w:val="none" w:sz="0" w:space="0" w:color="auto"/>
        <w:bottom w:val="none" w:sz="0" w:space="0" w:color="auto"/>
        <w:right w:val="none" w:sz="0" w:space="0" w:color="auto"/>
      </w:divBdr>
      <w:divsChild>
        <w:div w:id="417212721">
          <w:marLeft w:val="547"/>
          <w:marRight w:val="0"/>
          <w:marTop w:val="115"/>
          <w:marBottom w:val="0"/>
          <w:divBdr>
            <w:top w:val="none" w:sz="0" w:space="0" w:color="auto"/>
            <w:left w:val="none" w:sz="0" w:space="0" w:color="auto"/>
            <w:bottom w:val="none" w:sz="0" w:space="0" w:color="auto"/>
            <w:right w:val="none" w:sz="0" w:space="0" w:color="auto"/>
          </w:divBdr>
        </w:div>
        <w:div w:id="1116826363">
          <w:marLeft w:val="1166"/>
          <w:marRight w:val="0"/>
          <w:marTop w:val="96"/>
          <w:marBottom w:val="0"/>
          <w:divBdr>
            <w:top w:val="none" w:sz="0" w:space="0" w:color="auto"/>
            <w:left w:val="none" w:sz="0" w:space="0" w:color="auto"/>
            <w:bottom w:val="none" w:sz="0" w:space="0" w:color="auto"/>
            <w:right w:val="none" w:sz="0" w:space="0" w:color="auto"/>
          </w:divBdr>
        </w:div>
        <w:div w:id="1825077163">
          <w:marLeft w:val="1800"/>
          <w:marRight w:val="0"/>
          <w:marTop w:val="86"/>
          <w:marBottom w:val="0"/>
          <w:divBdr>
            <w:top w:val="none" w:sz="0" w:space="0" w:color="auto"/>
            <w:left w:val="none" w:sz="0" w:space="0" w:color="auto"/>
            <w:bottom w:val="none" w:sz="0" w:space="0" w:color="auto"/>
            <w:right w:val="none" w:sz="0" w:space="0" w:color="auto"/>
          </w:divBdr>
        </w:div>
        <w:div w:id="1881934047">
          <w:marLeft w:val="2520"/>
          <w:marRight w:val="0"/>
          <w:marTop w:val="86"/>
          <w:marBottom w:val="0"/>
          <w:divBdr>
            <w:top w:val="none" w:sz="0" w:space="0" w:color="auto"/>
            <w:left w:val="none" w:sz="0" w:space="0" w:color="auto"/>
            <w:bottom w:val="none" w:sz="0" w:space="0" w:color="auto"/>
            <w:right w:val="none" w:sz="0" w:space="0" w:color="auto"/>
          </w:divBdr>
        </w:div>
        <w:div w:id="1740518351">
          <w:marLeft w:val="3240"/>
          <w:marRight w:val="0"/>
          <w:marTop w:val="86"/>
          <w:marBottom w:val="0"/>
          <w:divBdr>
            <w:top w:val="none" w:sz="0" w:space="0" w:color="auto"/>
            <w:left w:val="none" w:sz="0" w:space="0" w:color="auto"/>
            <w:bottom w:val="none" w:sz="0" w:space="0" w:color="auto"/>
            <w:right w:val="none" w:sz="0" w:space="0" w:color="auto"/>
          </w:divBdr>
        </w:div>
        <w:div w:id="1567759928">
          <w:marLeft w:val="2520"/>
          <w:marRight w:val="0"/>
          <w:marTop w:val="86"/>
          <w:marBottom w:val="0"/>
          <w:divBdr>
            <w:top w:val="none" w:sz="0" w:space="0" w:color="auto"/>
            <w:left w:val="none" w:sz="0" w:space="0" w:color="auto"/>
            <w:bottom w:val="none" w:sz="0" w:space="0" w:color="auto"/>
            <w:right w:val="none" w:sz="0" w:space="0" w:color="auto"/>
          </w:divBdr>
        </w:div>
        <w:div w:id="2111661631">
          <w:marLeft w:val="2520"/>
          <w:marRight w:val="0"/>
          <w:marTop w:val="86"/>
          <w:marBottom w:val="0"/>
          <w:divBdr>
            <w:top w:val="none" w:sz="0" w:space="0" w:color="auto"/>
            <w:left w:val="none" w:sz="0" w:space="0" w:color="auto"/>
            <w:bottom w:val="none" w:sz="0" w:space="0" w:color="auto"/>
            <w:right w:val="none" w:sz="0" w:space="0" w:color="auto"/>
          </w:divBdr>
        </w:div>
        <w:div w:id="1232889248">
          <w:marLeft w:val="1166"/>
          <w:marRight w:val="0"/>
          <w:marTop w:val="96"/>
          <w:marBottom w:val="0"/>
          <w:divBdr>
            <w:top w:val="none" w:sz="0" w:space="0" w:color="auto"/>
            <w:left w:val="none" w:sz="0" w:space="0" w:color="auto"/>
            <w:bottom w:val="none" w:sz="0" w:space="0" w:color="auto"/>
            <w:right w:val="none" w:sz="0" w:space="0" w:color="auto"/>
          </w:divBdr>
        </w:div>
        <w:div w:id="1764915375">
          <w:marLeft w:val="1166"/>
          <w:marRight w:val="0"/>
          <w:marTop w:val="96"/>
          <w:marBottom w:val="0"/>
          <w:divBdr>
            <w:top w:val="none" w:sz="0" w:space="0" w:color="auto"/>
            <w:left w:val="none" w:sz="0" w:space="0" w:color="auto"/>
            <w:bottom w:val="none" w:sz="0" w:space="0" w:color="auto"/>
            <w:right w:val="none" w:sz="0" w:space="0" w:color="auto"/>
          </w:divBdr>
        </w:div>
        <w:div w:id="1924488222">
          <w:marLeft w:val="1800"/>
          <w:marRight w:val="0"/>
          <w:marTop w:val="86"/>
          <w:marBottom w:val="0"/>
          <w:divBdr>
            <w:top w:val="none" w:sz="0" w:space="0" w:color="auto"/>
            <w:left w:val="none" w:sz="0" w:space="0" w:color="auto"/>
            <w:bottom w:val="none" w:sz="0" w:space="0" w:color="auto"/>
            <w:right w:val="none" w:sz="0" w:space="0" w:color="auto"/>
          </w:divBdr>
        </w:div>
        <w:div w:id="1161968462">
          <w:marLeft w:val="1800"/>
          <w:marRight w:val="0"/>
          <w:marTop w:val="86"/>
          <w:marBottom w:val="0"/>
          <w:divBdr>
            <w:top w:val="none" w:sz="0" w:space="0" w:color="auto"/>
            <w:left w:val="none" w:sz="0" w:space="0" w:color="auto"/>
            <w:bottom w:val="none" w:sz="0" w:space="0" w:color="auto"/>
            <w:right w:val="none" w:sz="0" w:space="0" w:color="auto"/>
          </w:divBdr>
        </w:div>
        <w:div w:id="1688948088">
          <w:marLeft w:val="1800"/>
          <w:marRight w:val="0"/>
          <w:marTop w:val="86"/>
          <w:marBottom w:val="0"/>
          <w:divBdr>
            <w:top w:val="none" w:sz="0" w:space="0" w:color="auto"/>
            <w:left w:val="none" w:sz="0" w:space="0" w:color="auto"/>
            <w:bottom w:val="none" w:sz="0" w:space="0" w:color="auto"/>
            <w:right w:val="none" w:sz="0" w:space="0" w:color="auto"/>
          </w:divBdr>
        </w:div>
        <w:div w:id="273631600">
          <w:marLeft w:val="1800"/>
          <w:marRight w:val="0"/>
          <w:marTop w:val="86"/>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E99E2D-D936-40D6-9A5A-4BDBDF833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2646</Words>
  <Characters>15083</Characters>
  <Application>Microsoft Office Word</Application>
  <DocSecurity>0</DocSecurity>
  <Lines>125</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17694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안민기/선임연구원/차세대표준(연)ACS팀(minki.ahn@lge.com)</cp:lastModifiedBy>
  <cp:revision>2</cp:revision>
  <cp:lastPrinted>2010-11-09T05:20:00Z</cp:lastPrinted>
  <dcterms:created xsi:type="dcterms:W3CDTF">2017-05-05T07:50:00Z</dcterms:created>
  <dcterms:modified xsi:type="dcterms:W3CDTF">2017-05-05T07:50:00Z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